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93" w:rsidRDefault="00953493" w:rsidP="00953493">
      <w:pPr>
        <w:jc w:val="center"/>
      </w:pPr>
      <w:bookmarkStart w:id="0" w:name="_GoBack"/>
      <w:bookmarkEnd w:id="0"/>
    </w:p>
    <w:p w:rsidR="008532C2" w:rsidRPr="003B33D6" w:rsidRDefault="00953493" w:rsidP="00853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3D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n-IE" w:eastAsia="en-IE" w:bidi="ar-SA"/>
        </w:rPr>
        <w:drawing>
          <wp:inline distT="0" distB="0" distL="0" distR="0">
            <wp:extent cx="1000125" cy="111476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98" cy="113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3D6">
        <w:rPr>
          <w:rFonts w:ascii="Times New Roman" w:hAnsi="Times New Roman" w:cs="Times New Roman"/>
          <w:sz w:val="28"/>
          <w:szCs w:val="28"/>
        </w:rPr>
        <w:t>St Joseph’s Adolescent School</w:t>
      </w:r>
      <w:r w:rsidRPr="003B33D6">
        <w:rPr>
          <w:rFonts w:ascii="Times New Roman" w:hAnsi="Times New Roman" w:cs="Times New Roman"/>
          <w:noProof/>
          <w:sz w:val="28"/>
          <w:szCs w:val="28"/>
          <w:lang w:val="en-IE" w:eastAsia="en-IE" w:bidi="ar-SA"/>
        </w:rPr>
        <w:drawing>
          <wp:inline distT="0" distB="0" distL="0" distR="0">
            <wp:extent cx="1057275" cy="110366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13" cy="111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33D6">
        <w:rPr>
          <w:rFonts w:ascii="Times New Roman" w:hAnsi="Times New Roman" w:cs="Times New Roman"/>
          <w:sz w:val="28"/>
          <w:szCs w:val="28"/>
        </w:rPr>
        <w:br/>
        <w:t>Roll No. 20153N</w:t>
      </w:r>
    </w:p>
    <w:p w:rsidR="00953493" w:rsidRPr="003B33D6" w:rsidRDefault="00953493" w:rsidP="0085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D6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307D7B" w:rsidRPr="003B3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ocial </w:t>
      </w:r>
      <w:r w:rsidRPr="003B33D6"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="00307D7B" w:rsidRPr="003B3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ersonal </w:t>
      </w:r>
      <w:r w:rsidRPr="003B33D6">
        <w:rPr>
          <w:rFonts w:ascii="Times New Roman" w:hAnsi="Times New Roman" w:cs="Times New Roman"/>
          <w:b/>
          <w:color w:val="FF0000"/>
          <w:sz w:val="28"/>
          <w:szCs w:val="28"/>
        </w:rPr>
        <w:t>H</w:t>
      </w:r>
      <w:r w:rsidR="00307D7B" w:rsidRPr="003B3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ealth </w:t>
      </w:r>
      <w:r w:rsidRPr="003B33D6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="00307D7B" w:rsidRPr="003B33D6">
        <w:rPr>
          <w:rFonts w:ascii="Times New Roman" w:hAnsi="Times New Roman" w:cs="Times New Roman"/>
          <w:b/>
          <w:color w:val="FF0000"/>
          <w:sz w:val="28"/>
          <w:szCs w:val="28"/>
        </w:rPr>
        <w:t>ducation Policy</w:t>
      </w:r>
    </w:p>
    <w:p w:rsidR="00E2556B" w:rsidRPr="00C26633" w:rsidRDefault="00E2556B" w:rsidP="000E0E02">
      <w:pPr>
        <w:pStyle w:val="ListParagraph"/>
        <w:suppressAutoHyphens/>
        <w:autoSpaceDN w:val="0"/>
        <w:spacing w:after="0" w:line="360" w:lineRule="auto"/>
        <w:ind w:left="0" w:right="-188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26633">
        <w:rPr>
          <w:rFonts w:ascii="Times New Roman" w:hAnsi="Times New Roman"/>
          <w:b/>
          <w:sz w:val="24"/>
          <w:szCs w:val="24"/>
        </w:rPr>
        <w:t xml:space="preserve">Our School </w:t>
      </w:r>
    </w:p>
    <w:p w:rsidR="00E2556B" w:rsidRPr="00C26633" w:rsidRDefault="00224BDB" w:rsidP="00E25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7D8F">
        <w:rPr>
          <w:rFonts w:ascii="Times New Roman" w:hAnsi="Times New Roman"/>
          <w:sz w:val="24"/>
          <w:szCs w:val="24"/>
        </w:rPr>
        <w:t xml:space="preserve">St. Josephs Adolescent School (SJAS) is </w:t>
      </w:r>
      <w:proofErr w:type="spellStart"/>
      <w:r w:rsidRPr="00157D8F">
        <w:rPr>
          <w:rFonts w:ascii="Times New Roman" w:hAnsi="Times New Roman"/>
          <w:sz w:val="24"/>
          <w:szCs w:val="24"/>
        </w:rPr>
        <w:t>recognised</w:t>
      </w:r>
      <w:proofErr w:type="spellEnd"/>
      <w:r w:rsidRPr="00157D8F">
        <w:rPr>
          <w:rFonts w:ascii="Times New Roman" w:hAnsi="Times New Roman"/>
          <w:sz w:val="24"/>
          <w:szCs w:val="24"/>
        </w:rPr>
        <w:t xml:space="preserve"> as a special school for adolescents experiencing </w:t>
      </w:r>
      <w:r>
        <w:rPr>
          <w:rFonts w:ascii="Times New Roman" w:hAnsi="Times New Roman"/>
          <w:sz w:val="24"/>
          <w:szCs w:val="24"/>
        </w:rPr>
        <w:t xml:space="preserve">mental health difficulties. </w:t>
      </w:r>
      <w:r w:rsidR="00973EB6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is funded </w:t>
      </w:r>
      <w:r w:rsidRPr="00C26633">
        <w:rPr>
          <w:rFonts w:ascii="Times New Roman" w:hAnsi="Times New Roman"/>
          <w:sz w:val="24"/>
          <w:szCs w:val="24"/>
        </w:rPr>
        <w:t>by the Department of Education and Skills (DES)</w:t>
      </w:r>
      <w:r>
        <w:rPr>
          <w:rFonts w:ascii="Times New Roman" w:hAnsi="Times New Roman"/>
          <w:sz w:val="24"/>
          <w:szCs w:val="24"/>
        </w:rPr>
        <w:t xml:space="preserve"> as a school for students with severe emotional and </w:t>
      </w:r>
      <w:proofErr w:type="spellStart"/>
      <w:r>
        <w:rPr>
          <w:rFonts w:ascii="Times New Roman" w:hAnsi="Times New Roman"/>
          <w:sz w:val="24"/>
          <w:szCs w:val="24"/>
        </w:rPr>
        <w:t>behavioural</w:t>
      </w:r>
      <w:proofErr w:type="spellEnd"/>
      <w:r>
        <w:rPr>
          <w:rFonts w:ascii="Times New Roman" w:hAnsi="Times New Roman"/>
          <w:sz w:val="24"/>
          <w:szCs w:val="24"/>
        </w:rPr>
        <w:t xml:space="preserve"> difficulties</w:t>
      </w:r>
      <w:r w:rsidRPr="00C26633">
        <w:rPr>
          <w:rFonts w:ascii="Times New Roman" w:hAnsi="Times New Roman"/>
          <w:sz w:val="24"/>
          <w:szCs w:val="24"/>
        </w:rPr>
        <w:t xml:space="preserve">. </w:t>
      </w:r>
      <w:r w:rsidR="007D1B9E">
        <w:rPr>
          <w:rFonts w:ascii="Times New Roman" w:hAnsi="Times New Roman"/>
          <w:sz w:val="24"/>
          <w:szCs w:val="24"/>
        </w:rPr>
        <w:t>SJAS is</w:t>
      </w:r>
      <w:r w:rsidR="00EA7788" w:rsidRPr="00C26633">
        <w:rPr>
          <w:rFonts w:ascii="Times New Roman" w:hAnsi="Times New Roman"/>
          <w:sz w:val="24"/>
          <w:szCs w:val="24"/>
        </w:rPr>
        <w:t xml:space="preserve"> u</w:t>
      </w:r>
      <w:r w:rsidR="00EA7788">
        <w:rPr>
          <w:rFonts w:ascii="Times New Roman" w:hAnsi="Times New Roman"/>
          <w:sz w:val="24"/>
          <w:szCs w:val="24"/>
        </w:rPr>
        <w:t>nder the Primary Administration</w:t>
      </w:r>
      <w:r w:rsidR="007D1B9E">
        <w:rPr>
          <w:rFonts w:ascii="Times New Roman" w:hAnsi="Times New Roman"/>
          <w:sz w:val="24"/>
          <w:szCs w:val="24"/>
        </w:rPr>
        <w:t>,</w:t>
      </w:r>
      <w:r w:rsidR="00005BE8">
        <w:rPr>
          <w:rFonts w:ascii="Times New Roman" w:hAnsi="Times New Roman"/>
          <w:sz w:val="24"/>
          <w:szCs w:val="24"/>
        </w:rPr>
        <w:t xml:space="preserve"> DES. Our</w:t>
      </w:r>
      <w:r w:rsidR="005820E5">
        <w:rPr>
          <w:rFonts w:ascii="Times New Roman" w:hAnsi="Times New Roman"/>
          <w:sz w:val="24"/>
          <w:szCs w:val="24"/>
        </w:rPr>
        <w:t xml:space="preserve"> s</w:t>
      </w:r>
      <w:r w:rsidR="00EA7788">
        <w:rPr>
          <w:rFonts w:ascii="Times New Roman" w:hAnsi="Times New Roman"/>
          <w:sz w:val="24"/>
          <w:szCs w:val="24"/>
        </w:rPr>
        <w:t xml:space="preserve">tudents are aged between 13 and 17 inclusive. </w:t>
      </w:r>
      <w:r w:rsidR="005864E1">
        <w:rPr>
          <w:rFonts w:ascii="Times New Roman" w:hAnsi="Times New Roman"/>
          <w:sz w:val="24"/>
          <w:szCs w:val="24"/>
        </w:rPr>
        <w:t xml:space="preserve">The designated </w:t>
      </w:r>
      <w:r w:rsidR="00EA7788" w:rsidRPr="00C26633">
        <w:rPr>
          <w:rFonts w:ascii="Times New Roman" w:hAnsi="Times New Roman"/>
          <w:sz w:val="24"/>
          <w:szCs w:val="24"/>
        </w:rPr>
        <w:t>teacher</w:t>
      </w:r>
      <w:r w:rsidR="005864E1">
        <w:rPr>
          <w:rFonts w:ascii="Times New Roman" w:hAnsi="Times New Roman"/>
          <w:sz w:val="24"/>
          <w:szCs w:val="24"/>
        </w:rPr>
        <w:t>-student</w:t>
      </w:r>
      <w:r w:rsidR="00EA7788" w:rsidRPr="00C26633">
        <w:rPr>
          <w:rFonts w:ascii="Times New Roman" w:hAnsi="Times New Roman"/>
          <w:sz w:val="24"/>
          <w:szCs w:val="24"/>
        </w:rPr>
        <w:t xml:space="preserve"> ratio is </w:t>
      </w:r>
      <w:r w:rsidR="005864E1">
        <w:rPr>
          <w:rFonts w:ascii="Times New Roman" w:hAnsi="Times New Roman"/>
          <w:sz w:val="24"/>
          <w:szCs w:val="24"/>
        </w:rPr>
        <w:t>1:6</w:t>
      </w:r>
      <w:r w:rsidR="00EA7788">
        <w:rPr>
          <w:rFonts w:ascii="Times New Roman" w:hAnsi="Times New Roman"/>
          <w:sz w:val="24"/>
          <w:szCs w:val="24"/>
        </w:rPr>
        <w:t xml:space="preserve">. </w:t>
      </w:r>
      <w:r w:rsidR="00F07728">
        <w:rPr>
          <w:rFonts w:ascii="Times New Roman" w:hAnsi="Times New Roman"/>
          <w:sz w:val="24"/>
          <w:szCs w:val="24"/>
        </w:rPr>
        <w:t>Students are adm</w:t>
      </w:r>
      <w:r w:rsidR="00EA7788">
        <w:rPr>
          <w:rFonts w:ascii="Times New Roman" w:hAnsi="Times New Roman"/>
          <w:sz w:val="24"/>
          <w:szCs w:val="24"/>
        </w:rPr>
        <w:t>itted to SJA</w:t>
      </w:r>
      <w:r w:rsidR="007D1B9E">
        <w:rPr>
          <w:rFonts w:ascii="Times New Roman" w:hAnsi="Times New Roman"/>
          <w:sz w:val="24"/>
          <w:szCs w:val="24"/>
        </w:rPr>
        <w:t xml:space="preserve">S </w:t>
      </w:r>
      <w:r w:rsidR="007D10D6">
        <w:rPr>
          <w:rFonts w:ascii="Times New Roman" w:hAnsi="Times New Roman"/>
          <w:sz w:val="24"/>
          <w:szCs w:val="24"/>
        </w:rPr>
        <w:t>via</w:t>
      </w:r>
      <w:r w:rsidR="00EA7788">
        <w:rPr>
          <w:rFonts w:ascii="Times New Roman" w:hAnsi="Times New Roman"/>
          <w:sz w:val="24"/>
          <w:szCs w:val="24"/>
        </w:rPr>
        <w:t xml:space="preserve"> the affiliated hospital, </w:t>
      </w:r>
      <w:r w:rsidR="00F07728">
        <w:rPr>
          <w:rFonts w:ascii="Times New Roman" w:hAnsi="Times New Roman"/>
          <w:sz w:val="24"/>
          <w:szCs w:val="24"/>
        </w:rPr>
        <w:t>Saint Vincent’s Hospital Fairview</w:t>
      </w:r>
      <w:r w:rsidR="00EA7788">
        <w:rPr>
          <w:rFonts w:ascii="Times New Roman" w:hAnsi="Times New Roman"/>
          <w:sz w:val="24"/>
          <w:szCs w:val="24"/>
        </w:rPr>
        <w:t xml:space="preserve"> (SVHF), located on the same grounds</w:t>
      </w:r>
      <w:r w:rsidR="00F07728">
        <w:rPr>
          <w:rFonts w:ascii="Times New Roman" w:hAnsi="Times New Roman"/>
          <w:sz w:val="24"/>
          <w:szCs w:val="24"/>
        </w:rPr>
        <w:t xml:space="preserve">. </w:t>
      </w:r>
      <w:r w:rsidR="00215521">
        <w:rPr>
          <w:rFonts w:ascii="Times New Roman" w:hAnsi="Times New Roman"/>
          <w:sz w:val="24"/>
          <w:szCs w:val="24"/>
        </w:rPr>
        <w:t>Teachers work as part of multi-disciplinary teams (MDT), comprising</w:t>
      </w:r>
      <w:r w:rsidR="00215521" w:rsidRPr="003B33D6">
        <w:rPr>
          <w:rFonts w:ascii="Times New Roman" w:hAnsi="Times New Roman"/>
          <w:sz w:val="24"/>
          <w:szCs w:val="24"/>
        </w:rPr>
        <w:t xml:space="preserve"> </w:t>
      </w:r>
      <w:r w:rsidR="00215521">
        <w:rPr>
          <w:rFonts w:ascii="Times New Roman" w:hAnsi="Times New Roman"/>
          <w:sz w:val="24"/>
          <w:szCs w:val="24"/>
        </w:rPr>
        <w:t>psychiatry, psychology, nursing, social work, speech and language, occupational therapy, and c</w:t>
      </w:r>
      <w:r w:rsidR="00215521" w:rsidRPr="003B33D6">
        <w:rPr>
          <w:rFonts w:ascii="Times New Roman" w:hAnsi="Times New Roman"/>
          <w:sz w:val="24"/>
          <w:szCs w:val="24"/>
        </w:rPr>
        <w:t>haplain</w:t>
      </w:r>
      <w:r w:rsidR="00215521">
        <w:rPr>
          <w:rFonts w:ascii="Times New Roman" w:hAnsi="Times New Roman"/>
          <w:sz w:val="24"/>
          <w:szCs w:val="24"/>
        </w:rPr>
        <w:t>cy</w:t>
      </w:r>
      <w:r w:rsidR="00215521" w:rsidRPr="003B33D6">
        <w:rPr>
          <w:rFonts w:ascii="Times New Roman" w:hAnsi="Times New Roman"/>
          <w:sz w:val="24"/>
          <w:szCs w:val="24"/>
        </w:rPr>
        <w:t>.</w:t>
      </w:r>
      <w:r w:rsidR="00215521">
        <w:rPr>
          <w:rFonts w:ascii="Times New Roman" w:hAnsi="Times New Roman"/>
          <w:sz w:val="24"/>
          <w:szCs w:val="24"/>
        </w:rPr>
        <w:t xml:space="preserve"> </w:t>
      </w:r>
      <w:r w:rsidR="00D37D3C">
        <w:rPr>
          <w:rFonts w:ascii="Times New Roman" w:hAnsi="Times New Roman"/>
          <w:sz w:val="24"/>
          <w:szCs w:val="24"/>
        </w:rPr>
        <w:t xml:space="preserve">The school has 6 classrooms and is detached from the hospital. </w:t>
      </w:r>
      <w:r w:rsidR="007D10D6">
        <w:rPr>
          <w:rFonts w:ascii="Times New Roman" w:hAnsi="Times New Roman"/>
          <w:sz w:val="24"/>
          <w:szCs w:val="24"/>
        </w:rPr>
        <w:t>Educati</w:t>
      </w:r>
      <w:r w:rsidR="006B2C55">
        <w:rPr>
          <w:rFonts w:ascii="Times New Roman" w:hAnsi="Times New Roman"/>
          <w:sz w:val="24"/>
          <w:szCs w:val="24"/>
        </w:rPr>
        <w:t xml:space="preserve">on is also provided </w:t>
      </w:r>
      <w:r w:rsidR="007D10D6">
        <w:rPr>
          <w:rFonts w:ascii="Times New Roman" w:hAnsi="Times New Roman"/>
          <w:sz w:val="24"/>
          <w:szCs w:val="24"/>
        </w:rPr>
        <w:t>in the</w:t>
      </w:r>
      <w:r w:rsidR="006B2C55">
        <w:rPr>
          <w:rFonts w:ascii="Times New Roman" w:hAnsi="Times New Roman"/>
          <w:sz w:val="24"/>
          <w:szCs w:val="24"/>
        </w:rPr>
        <w:t xml:space="preserve"> </w:t>
      </w:r>
      <w:r w:rsidR="00D37D3C">
        <w:rPr>
          <w:rFonts w:ascii="Times New Roman" w:hAnsi="Times New Roman"/>
          <w:sz w:val="24"/>
          <w:szCs w:val="24"/>
        </w:rPr>
        <w:t>hospital in the</w:t>
      </w:r>
      <w:r w:rsidR="007D10D6">
        <w:rPr>
          <w:rFonts w:ascii="Times New Roman" w:hAnsi="Times New Roman"/>
          <w:sz w:val="24"/>
          <w:szCs w:val="24"/>
        </w:rPr>
        <w:t xml:space="preserve"> Adolescent Inpatient Unit (AIPU). </w:t>
      </w:r>
      <w:r w:rsidR="00E2556B">
        <w:rPr>
          <w:rFonts w:ascii="Times New Roman" w:hAnsi="Times New Roman"/>
          <w:sz w:val="24"/>
          <w:szCs w:val="24"/>
        </w:rPr>
        <w:t>On average</w:t>
      </w:r>
      <w:r w:rsidR="008E3CC4">
        <w:rPr>
          <w:rFonts w:ascii="Times New Roman" w:hAnsi="Times New Roman"/>
          <w:sz w:val="24"/>
          <w:szCs w:val="24"/>
        </w:rPr>
        <w:t>,</w:t>
      </w:r>
      <w:r w:rsidR="00005BE8">
        <w:rPr>
          <w:rFonts w:ascii="Times New Roman" w:hAnsi="Times New Roman"/>
          <w:sz w:val="24"/>
          <w:szCs w:val="24"/>
        </w:rPr>
        <w:t xml:space="preserve"> students spend between 6 to 10</w:t>
      </w:r>
      <w:r w:rsidR="00E2556B">
        <w:rPr>
          <w:rFonts w:ascii="Times New Roman" w:hAnsi="Times New Roman"/>
          <w:sz w:val="24"/>
          <w:szCs w:val="24"/>
        </w:rPr>
        <w:t xml:space="preserve"> week</w:t>
      </w:r>
      <w:r w:rsidR="00EA7788">
        <w:rPr>
          <w:rFonts w:ascii="Times New Roman" w:hAnsi="Times New Roman"/>
          <w:sz w:val="24"/>
          <w:szCs w:val="24"/>
        </w:rPr>
        <w:t xml:space="preserve">s at our school </w:t>
      </w:r>
      <w:r w:rsidR="005820E5">
        <w:rPr>
          <w:rFonts w:ascii="Times New Roman" w:hAnsi="Times New Roman"/>
          <w:sz w:val="24"/>
          <w:szCs w:val="24"/>
        </w:rPr>
        <w:t>so</w:t>
      </w:r>
      <w:r w:rsidR="002036C0">
        <w:rPr>
          <w:rFonts w:ascii="Times New Roman" w:hAnsi="Times New Roman"/>
          <w:sz w:val="24"/>
          <w:szCs w:val="24"/>
        </w:rPr>
        <w:t xml:space="preserve"> </w:t>
      </w:r>
      <w:r w:rsidR="00E2556B">
        <w:rPr>
          <w:rFonts w:ascii="Times New Roman" w:hAnsi="Times New Roman"/>
          <w:sz w:val="24"/>
          <w:szCs w:val="24"/>
        </w:rPr>
        <w:t>cohort</w:t>
      </w:r>
      <w:r w:rsidR="00EA7788">
        <w:rPr>
          <w:rFonts w:ascii="Times New Roman" w:hAnsi="Times New Roman"/>
          <w:sz w:val="24"/>
          <w:szCs w:val="24"/>
        </w:rPr>
        <w:t>s can</w:t>
      </w:r>
      <w:r w:rsidR="00E2556B">
        <w:rPr>
          <w:rFonts w:ascii="Times New Roman" w:hAnsi="Times New Roman"/>
          <w:sz w:val="24"/>
          <w:szCs w:val="24"/>
        </w:rPr>
        <w:t xml:space="preserve"> </w:t>
      </w:r>
      <w:r w:rsidR="006B2C55">
        <w:rPr>
          <w:rFonts w:ascii="Times New Roman" w:hAnsi="Times New Roman"/>
          <w:sz w:val="24"/>
          <w:szCs w:val="24"/>
        </w:rPr>
        <w:t>vary</w:t>
      </w:r>
      <w:r w:rsidR="00EA7788">
        <w:rPr>
          <w:rFonts w:ascii="Times New Roman" w:hAnsi="Times New Roman"/>
          <w:sz w:val="24"/>
          <w:szCs w:val="24"/>
        </w:rPr>
        <w:t xml:space="preserve"> </w:t>
      </w:r>
      <w:r w:rsidR="006B2C55">
        <w:rPr>
          <w:rFonts w:ascii="Times New Roman" w:hAnsi="Times New Roman"/>
          <w:sz w:val="24"/>
          <w:szCs w:val="24"/>
        </w:rPr>
        <w:t>considerably</w:t>
      </w:r>
      <w:r w:rsidR="00E2556B">
        <w:rPr>
          <w:rFonts w:ascii="Times New Roman" w:hAnsi="Times New Roman"/>
          <w:sz w:val="24"/>
          <w:szCs w:val="24"/>
        </w:rPr>
        <w:t>.</w:t>
      </w:r>
      <w:r w:rsidR="00EA7788" w:rsidRPr="00EA7788">
        <w:rPr>
          <w:rFonts w:ascii="Times New Roman" w:hAnsi="Times New Roman"/>
          <w:sz w:val="24"/>
          <w:szCs w:val="24"/>
        </w:rPr>
        <w:t xml:space="preserve"> </w:t>
      </w:r>
    </w:p>
    <w:p w:rsidR="00E2556B" w:rsidRPr="00C26633" w:rsidRDefault="00E2556B" w:rsidP="00E2556B">
      <w:pPr>
        <w:pStyle w:val="ListParagraph"/>
        <w:spacing w:after="0" w:line="360" w:lineRule="auto"/>
        <w:ind w:left="0" w:right="-188"/>
        <w:jc w:val="both"/>
        <w:rPr>
          <w:rFonts w:ascii="Times New Roman" w:hAnsi="Times New Roman"/>
          <w:sz w:val="24"/>
          <w:szCs w:val="24"/>
        </w:rPr>
      </w:pPr>
    </w:p>
    <w:p w:rsidR="00E2556B" w:rsidRPr="00C26633" w:rsidRDefault="00E2556B" w:rsidP="000E0E02">
      <w:pPr>
        <w:pStyle w:val="ListParagraph"/>
        <w:suppressAutoHyphens/>
        <w:autoSpaceDN w:val="0"/>
        <w:spacing w:after="0" w:line="360" w:lineRule="auto"/>
        <w:ind w:left="0" w:right="-188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26633">
        <w:rPr>
          <w:rFonts w:ascii="Times New Roman" w:hAnsi="Times New Roman"/>
          <w:b/>
          <w:sz w:val="24"/>
          <w:szCs w:val="24"/>
        </w:rPr>
        <w:t xml:space="preserve">School Philosophy and Mission Statement </w:t>
      </w:r>
    </w:p>
    <w:p w:rsidR="00973EB6" w:rsidRPr="00580E1D" w:rsidRDefault="00973EB6" w:rsidP="00973EB6">
      <w:pPr>
        <w:pStyle w:val="ListParagraph"/>
        <w:spacing w:after="0" w:line="360" w:lineRule="auto"/>
        <w:ind w:left="0" w:right="-1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906">
        <w:rPr>
          <w:rFonts w:ascii="Times New Roman" w:hAnsi="Times New Roman"/>
          <w:sz w:val="24"/>
          <w:szCs w:val="24"/>
        </w:rPr>
        <w:t xml:space="preserve">SJAS, under Catholic patronage, provides a therapeutic and supportive milieu </w:t>
      </w:r>
      <w:r>
        <w:rPr>
          <w:rFonts w:ascii="Times New Roman" w:hAnsi="Times New Roman"/>
          <w:sz w:val="24"/>
          <w:szCs w:val="24"/>
        </w:rPr>
        <w:t xml:space="preserve">within the school setting. </w:t>
      </w:r>
      <w:r w:rsidRPr="00580E1D">
        <w:rPr>
          <w:rFonts w:ascii="Times New Roman" w:hAnsi="Times New Roman" w:cs="Times New Roman"/>
          <w:sz w:val="24"/>
          <w:szCs w:val="24"/>
        </w:rPr>
        <w:t>The school exists to serve</w:t>
      </w:r>
      <w:r w:rsidRPr="00580E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the student’s educational, psychological, physical, and spiritual needs.  </w:t>
      </w:r>
      <w:r w:rsidRPr="00580E1D">
        <w:rPr>
          <w:rFonts w:ascii="Times New Roman" w:hAnsi="Times New Roman" w:cs="Times New Roman"/>
          <w:color w:val="000000"/>
          <w:sz w:val="24"/>
          <w:szCs w:val="24"/>
        </w:rPr>
        <w:t xml:space="preserve">We believe that a holistic education is core to the adolescent’s rehabilitation. Our aim </w:t>
      </w:r>
      <w:r w:rsidRPr="00580E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is to empower students through an enriched learning experience within a positive, caring, and respectful environment. We believe in the dignity of each individual, and core to this is a sense of inclusiveness and responsibility shared and </w:t>
      </w:r>
      <w:proofErr w:type="spellStart"/>
      <w:r w:rsidRPr="00580E1D">
        <w:rPr>
          <w:rFonts w:ascii="Times New Roman" w:hAnsi="Times New Roman" w:cs="Times New Roman"/>
          <w:color w:val="000000"/>
          <w:sz w:val="24"/>
          <w:szCs w:val="24"/>
        </w:rPr>
        <w:t>practised</w:t>
      </w:r>
      <w:proofErr w:type="spellEnd"/>
      <w:r w:rsidRPr="00580E1D">
        <w:rPr>
          <w:rFonts w:ascii="Times New Roman" w:hAnsi="Times New Roman" w:cs="Times New Roman"/>
          <w:color w:val="000000"/>
          <w:sz w:val="24"/>
          <w:szCs w:val="24"/>
        </w:rPr>
        <w:t xml:space="preserve"> by all.</w:t>
      </w:r>
    </w:p>
    <w:p w:rsidR="00B4485E" w:rsidRPr="008C0158" w:rsidRDefault="00B4485E" w:rsidP="00B4485E">
      <w:pPr>
        <w:suppressAutoHyphens/>
        <w:autoSpaceDN w:val="0"/>
        <w:spacing w:after="0" w:line="360" w:lineRule="auto"/>
        <w:ind w:left="720" w:right="-18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D00976" w:rsidRDefault="00D00976" w:rsidP="00AA081E">
      <w:pPr>
        <w:pStyle w:val="Heading1"/>
        <w:spacing w:before="0" w:line="360" w:lineRule="auto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Social Personal and Health Education (</w:t>
      </w:r>
      <w:r w:rsidR="00BE56A3" w:rsidRPr="003B33D6">
        <w:rPr>
          <w:rFonts w:ascii="Times New Roman" w:hAnsi="Times New Roman" w:cs="Times New Roman"/>
          <w:color w:val="auto"/>
          <w:sz w:val="24"/>
          <w:szCs w:val="24"/>
        </w:rPr>
        <w:t>SPHE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507BCB" w:rsidRPr="006E2D80" w:rsidRDefault="002F51B3" w:rsidP="006E2D80">
      <w:pPr>
        <w:pStyle w:val="ListParagraph"/>
        <w:widowControl w:val="0"/>
        <w:tabs>
          <w:tab w:val="left" w:pos="1080"/>
        </w:tabs>
        <w:overflowPunct w:val="0"/>
        <w:spacing w:after="0" w:line="360" w:lineRule="auto"/>
        <w:ind w:left="0" w:right="-188"/>
        <w:jc w:val="both"/>
        <w:rPr>
          <w:rFonts w:ascii="Times New Roman" w:hAnsi="Times New Roman"/>
          <w:sz w:val="24"/>
          <w:szCs w:val="24"/>
        </w:rPr>
      </w:pPr>
      <w:r w:rsidRPr="00224BDB">
        <w:rPr>
          <w:rFonts w:ascii="Times New Roman" w:hAnsi="Times New Roman" w:cs="Times New Roman"/>
          <w:sz w:val="24"/>
          <w:szCs w:val="24"/>
          <w:shd w:val="clear" w:color="auto" w:fill="FFFFFF"/>
        </w:rPr>
        <w:t>The aim o</w:t>
      </w:r>
      <w:r w:rsidR="00973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 SPHE is to support learners in their formative years </w:t>
      </w:r>
      <w:r w:rsidR="006E2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973EB6">
        <w:rPr>
          <w:rFonts w:ascii="Times New Roman" w:hAnsi="Times New Roman" w:cs="Times New Roman"/>
          <w:sz w:val="24"/>
          <w:szCs w:val="24"/>
          <w:shd w:val="clear" w:color="auto" w:fill="FFFFFF"/>
        </w:rPr>
        <w:t>mak</w:t>
      </w:r>
      <w:r w:rsidR="006E2D8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24B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choices for health and</w:t>
      </w:r>
      <w:r w:rsidR="00973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wellbeing</w:t>
      </w:r>
      <w:r w:rsidRPr="00224BD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9A531B" w:rsidRPr="00224BDB">
        <w:rPr>
          <w:rFonts w:ascii="Times New Roman" w:hAnsi="Times New Roman" w:cs="Times New Roman"/>
          <w:sz w:val="24"/>
          <w:szCs w:val="24"/>
        </w:rPr>
        <w:t>SPHE</w:t>
      </w:r>
      <w:r w:rsidR="002036C0" w:rsidRPr="00224BDB">
        <w:rPr>
          <w:rFonts w:ascii="Times New Roman" w:hAnsi="Times New Roman" w:cs="Times New Roman"/>
          <w:sz w:val="24"/>
          <w:szCs w:val="24"/>
        </w:rPr>
        <w:t xml:space="preserve"> provides students with the</w:t>
      </w:r>
      <w:r w:rsidR="009A531B" w:rsidRPr="00224BDB">
        <w:rPr>
          <w:rFonts w:ascii="Times New Roman" w:hAnsi="Times New Roman" w:cs="Times New Roman"/>
          <w:sz w:val="24"/>
          <w:szCs w:val="24"/>
        </w:rPr>
        <w:t xml:space="preserve"> opportunity to develop the skills and competence </w:t>
      </w:r>
      <w:r w:rsidRPr="00224BDB">
        <w:rPr>
          <w:rFonts w:ascii="Times New Roman" w:hAnsi="Times New Roman" w:cs="Times New Roman"/>
          <w:sz w:val="24"/>
          <w:szCs w:val="24"/>
          <w:shd w:val="clear" w:color="auto" w:fill="FFFFFF"/>
        </w:rPr>
        <w:t>to learn about themselves, to care for themselves and others</w:t>
      </w:r>
      <w:r w:rsidR="00B54BA3" w:rsidRPr="00224B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24B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to make inform</w:t>
      </w:r>
      <w:r w:rsidR="00973EB6">
        <w:rPr>
          <w:rFonts w:ascii="Times New Roman" w:hAnsi="Times New Roman" w:cs="Times New Roman"/>
          <w:sz w:val="24"/>
          <w:szCs w:val="24"/>
          <w:shd w:val="clear" w:color="auto" w:fill="FFFFFF"/>
        </w:rPr>
        <w:t>ed decisions to aid them now and into the future</w:t>
      </w:r>
      <w:r w:rsidRPr="00224BDB">
        <w:rPr>
          <w:rFonts w:ascii="Times New Roman" w:hAnsi="Times New Roman" w:cs="Times New Roman"/>
          <w:sz w:val="24"/>
          <w:szCs w:val="24"/>
          <w:shd w:val="clear" w:color="auto" w:fill="FFFFFF"/>
        </w:rPr>
        <w:t>. SPHE also provides the context within which students can learn about the important moral, physical, social and emotional issues around relationships, sex and sexuality</w:t>
      </w:r>
      <w:r w:rsidR="007528FE" w:rsidRPr="00224B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including where to get reliable information from trusted sources</w:t>
      </w:r>
      <w:r w:rsidR="00B54BA3" w:rsidRPr="00224B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E2D80" w:rsidRPr="006E2D80">
        <w:rPr>
          <w:rFonts w:ascii="Times New Roman" w:hAnsi="Times New Roman"/>
          <w:kern w:val="3"/>
          <w:sz w:val="24"/>
          <w:szCs w:val="24"/>
          <w:lang w:val="en-GB" w:eastAsia="en-IE"/>
        </w:rPr>
        <w:t xml:space="preserve"> </w:t>
      </w:r>
      <w:r w:rsidR="006E2D80">
        <w:rPr>
          <w:rFonts w:ascii="Times New Roman" w:hAnsi="Times New Roman"/>
          <w:kern w:val="3"/>
          <w:sz w:val="24"/>
          <w:szCs w:val="24"/>
          <w:lang w:val="en-GB" w:eastAsia="en-IE"/>
        </w:rPr>
        <w:t xml:space="preserve">The subject is student centred and experiential so that students learn to responsibly and respectfully </w:t>
      </w:r>
      <w:r w:rsidR="006E2D80" w:rsidRPr="00D31906">
        <w:rPr>
          <w:rFonts w:ascii="Times New Roman" w:hAnsi="Times New Roman"/>
          <w:kern w:val="3"/>
          <w:sz w:val="24"/>
          <w:szCs w:val="24"/>
          <w:lang w:val="en-GB" w:eastAsia="en-IE"/>
        </w:rPr>
        <w:t>discuss and develop</w:t>
      </w:r>
      <w:r w:rsidR="006E2D80" w:rsidRPr="00D319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6E2D8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their </w:t>
      </w:r>
      <w:r w:rsidR="006E2D80" w:rsidRPr="00D319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attitudes, beliefs, values</w:t>
      </w:r>
      <w:r w:rsidR="006E2D8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and opinions.</w:t>
      </w:r>
    </w:p>
    <w:p w:rsidR="00507BCB" w:rsidRPr="003B33D6" w:rsidRDefault="00BE56A3" w:rsidP="0075511E">
      <w:pPr>
        <w:pStyle w:val="Heading1"/>
        <w:spacing w:line="360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33D6">
        <w:rPr>
          <w:rFonts w:ascii="Times New Roman" w:hAnsi="Times New Roman" w:cs="Times New Roman"/>
          <w:color w:val="auto"/>
          <w:sz w:val="24"/>
          <w:szCs w:val="24"/>
        </w:rPr>
        <w:t xml:space="preserve">Aims </w:t>
      </w:r>
      <w:r w:rsidR="00B4485E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="0054587C">
        <w:rPr>
          <w:rFonts w:ascii="Times New Roman" w:hAnsi="Times New Roman" w:cs="Times New Roman"/>
          <w:color w:val="auto"/>
          <w:sz w:val="24"/>
          <w:szCs w:val="24"/>
        </w:rPr>
        <w:t xml:space="preserve"> teaching SPHE:</w:t>
      </w:r>
    </w:p>
    <w:p w:rsidR="00307110" w:rsidRDefault="00307110" w:rsidP="00796F21">
      <w:pPr>
        <w:numPr>
          <w:ilvl w:val="0"/>
          <w:numId w:val="1"/>
        </w:numPr>
        <w:spacing w:after="0" w:line="360" w:lineRule="auto"/>
        <w:ind w:hanging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B33D6">
        <w:rPr>
          <w:rFonts w:ascii="Times New Roman" w:hAnsi="Times New Roman" w:cs="Times New Roman"/>
          <w:sz w:val="24"/>
          <w:szCs w:val="24"/>
        </w:rPr>
        <w:t>o promote physical health and personal well-being</w:t>
      </w:r>
    </w:p>
    <w:p w:rsidR="004B3E75" w:rsidRPr="004B3E75" w:rsidRDefault="004B3E75" w:rsidP="00796F21">
      <w:pPr>
        <w:numPr>
          <w:ilvl w:val="0"/>
          <w:numId w:val="1"/>
        </w:numPr>
        <w:spacing w:after="0" w:line="360" w:lineRule="auto"/>
        <w:ind w:hanging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</w:t>
      </w:r>
      <w:r w:rsidRPr="003B33D6">
        <w:rPr>
          <w:rFonts w:ascii="Times New Roman" w:hAnsi="Times New Roman" w:cs="Times New Roman"/>
          <w:sz w:val="24"/>
          <w:szCs w:val="24"/>
        </w:rPr>
        <w:t xml:space="preserve"> a framework for responsible decision making</w:t>
      </w:r>
    </w:p>
    <w:p w:rsidR="00507BCB" w:rsidRPr="003B33D6" w:rsidRDefault="00307110" w:rsidP="00796F21">
      <w:pPr>
        <w:numPr>
          <w:ilvl w:val="0"/>
          <w:numId w:val="1"/>
        </w:numPr>
        <w:spacing w:after="0" w:line="360" w:lineRule="auto"/>
        <w:ind w:hanging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</w:t>
      </w:r>
      <w:r w:rsidR="009A531B" w:rsidRPr="003B33D6">
        <w:rPr>
          <w:rFonts w:ascii="Times New Roman" w:hAnsi="Times New Roman" w:cs="Times New Roman"/>
          <w:sz w:val="24"/>
          <w:szCs w:val="24"/>
        </w:rPr>
        <w:t xml:space="preserve">skills for </w:t>
      </w:r>
      <w:r>
        <w:rPr>
          <w:rFonts w:ascii="Times New Roman" w:hAnsi="Times New Roman" w:cs="Times New Roman"/>
          <w:sz w:val="24"/>
          <w:szCs w:val="24"/>
        </w:rPr>
        <w:t>individual care of themselves and others</w:t>
      </w:r>
    </w:p>
    <w:p w:rsidR="00D00976" w:rsidRPr="00D00976" w:rsidRDefault="00307110" w:rsidP="00796F21">
      <w:pPr>
        <w:numPr>
          <w:ilvl w:val="0"/>
          <w:numId w:val="1"/>
        </w:numPr>
        <w:spacing w:after="0" w:line="360" w:lineRule="auto"/>
        <w:ind w:hanging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</w:t>
      </w:r>
      <w:r w:rsidR="00F9722C" w:rsidRPr="003B33D6">
        <w:rPr>
          <w:rFonts w:ascii="Times New Roman" w:hAnsi="Times New Roman" w:cs="Times New Roman"/>
          <w:sz w:val="24"/>
          <w:szCs w:val="24"/>
        </w:rPr>
        <w:t>uild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71" w:rsidRPr="003B33D6">
        <w:rPr>
          <w:rFonts w:ascii="Times New Roman" w:hAnsi="Times New Roman" w:cs="Times New Roman"/>
          <w:sz w:val="24"/>
          <w:szCs w:val="24"/>
        </w:rPr>
        <w:t>self-esteem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531B" w:rsidRPr="003B33D6">
        <w:rPr>
          <w:rFonts w:ascii="Times New Roman" w:hAnsi="Times New Roman" w:cs="Times New Roman"/>
          <w:sz w:val="24"/>
          <w:szCs w:val="24"/>
        </w:rPr>
        <w:t xml:space="preserve"> self</w:t>
      </w:r>
      <w:r w:rsidR="00F9722C" w:rsidRPr="003B33D6">
        <w:rPr>
          <w:rFonts w:ascii="Times New Roman" w:hAnsi="Times New Roman" w:cs="Times New Roman"/>
          <w:sz w:val="24"/>
          <w:szCs w:val="24"/>
        </w:rPr>
        <w:t>-</w:t>
      </w:r>
      <w:r w:rsidR="009A531B" w:rsidRPr="003B33D6">
        <w:rPr>
          <w:rFonts w:ascii="Times New Roman" w:hAnsi="Times New Roman" w:cs="Times New Roman"/>
          <w:sz w:val="24"/>
          <w:szCs w:val="24"/>
        </w:rPr>
        <w:t>confidence</w:t>
      </w:r>
      <w:r>
        <w:rPr>
          <w:rFonts w:ascii="Times New Roman" w:hAnsi="Times New Roman" w:cs="Times New Roman"/>
          <w:sz w:val="24"/>
          <w:szCs w:val="24"/>
        </w:rPr>
        <w:t>, and resilience</w:t>
      </w:r>
    </w:p>
    <w:p w:rsidR="00463EE6" w:rsidRDefault="00C74AB6" w:rsidP="00AA081E">
      <w:pPr>
        <w:numPr>
          <w:ilvl w:val="0"/>
          <w:numId w:val="1"/>
        </w:numPr>
        <w:spacing w:after="240" w:line="480" w:lineRule="auto"/>
        <w:ind w:hanging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531B" w:rsidRPr="003B33D6">
        <w:rPr>
          <w:rFonts w:ascii="Times New Roman" w:hAnsi="Times New Roman" w:cs="Times New Roman"/>
          <w:sz w:val="24"/>
          <w:szCs w:val="24"/>
        </w:rPr>
        <w:t xml:space="preserve">o provide opportunities for </w:t>
      </w:r>
      <w:r w:rsidR="004B3E75">
        <w:rPr>
          <w:rFonts w:ascii="Times New Roman" w:hAnsi="Times New Roman" w:cs="Times New Roman"/>
          <w:sz w:val="24"/>
          <w:szCs w:val="24"/>
        </w:rPr>
        <w:t>discussion and reflection</w:t>
      </w:r>
    </w:p>
    <w:p w:rsidR="00507BCB" w:rsidRPr="00796F21" w:rsidRDefault="00224BDB" w:rsidP="00796F21">
      <w:pPr>
        <w:pStyle w:val="Heading1"/>
        <w:spacing w:before="0" w:line="360" w:lineRule="auto"/>
        <w:ind w:lef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Subject Content</w:t>
      </w: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5529"/>
        <w:gridCol w:w="7938"/>
      </w:tblGrid>
      <w:tr w:rsidR="00FF6F9E" w:rsidRPr="003B33D6" w:rsidTr="00FC734C">
        <w:tc>
          <w:tcPr>
            <w:tcW w:w="5529" w:type="dxa"/>
          </w:tcPr>
          <w:p w:rsidR="00FF6F9E" w:rsidRPr="00EE4822" w:rsidRDefault="00364E48" w:rsidP="00EE4822">
            <w:pPr>
              <w:spacing w:after="240" w:line="360" w:lineRule="auto"/>
              <w:ind w:left="-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ten Junior C</w:t>
            </w:r>
            <w:r w:rsidR="00B4485E">
              <w:rPr>
                <w:rFonts w:ascii="Times New Roman" w:hAnsi="Times New Roman" w:cs="Times New Roman"/>
                <w:b/>
              </w:rPr>
              <w:t>ycle</w:t>
            </w:r>
            <w:r w:rsidR="00FF6F9E" w:rsidRPr="00EE4822">
              <w:rPr>
                <w:rFonts w:ascii="Times New Roman" w:hAnsi="Times New Roman" w:cs="Times New Roman"/>
                <w:b/>
              </w:rPr>
              <w:t xml:space="preserve"> modules are: </w:t>
            </w:r>
          </w:p>
        </w:tc>
        <w:tc>
          <w:tcPr>
            <w:tcW w:w="7938" w:type="dxa"/>
          </w:tcPr>
          <w:p w:rsidR="00FF6F9E" w:rsidRPr="00EE4822" w:rsidRDefault="00B4485E" w:rsidP="00EE482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five areas of learning in</w:t>
            </w:r>
            <w:r w:rsidR="00364E48">
              <w:rPr>
                <w:rFonts w:ascii="Times New Roman" w:hAnsi="Times New Roman" w:cs="Times New Roman"/>
                <w:b/>
              </w:rPr>
              <w:t xml:space="preserve"> Senior C</w:t>
            </w:r>
            <w:r w:rsidR="00FF6F9E" w:rsidRPr="00EE4822">
              <w:rPr>
                <w:rFonts w:ascii="Times New Roman" w:hAnsi="Times New Roman" w:cs="Times New Roman"/>
                <w:b/>
              </w:rPr>
              <w:t>ycle are:</w:t>
            </w:r>
          </w:p>
        </w:tc>
      </w:tr>
      <w:tr w:rsidR="00FF6F9E" w:rsidRPr="003B33D6" w:rsidTr="00FC734C">
        <w:tc>
          <w:tcPr>
            <w:tcW w:w="5529" w:type="dxa"/>
          </w:tcPr>
          <w:p w:rsidR="00FF6F9E" w:rsidRPr="00EE4822" w:rsidRDefault="00FF6F9E" w:rsidP="00EE482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 xml:space="preserve">Belonging and integrating 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lastRenderedPageBreak/>
              <w:t xml:space="preserve">Self-Management 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 xml:space="preserve">Communication Skills 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 xml:space="preserve">Physical Health 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 xml:space="preserve">Friendship 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 xml:space="preserve">Relationships and Sexuality 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 xml:space="preserve">Emotional Health 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 xml:space="preserve">Influences and Decisions 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 xml:space="preserve">Substance Use 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 xml:space="preserve">Personal Safety </w:t>
            </w:r>
          </w:p>
        </w:tc>
        <w:tc>
          <w:tcPr>
            <w:tcW w:w="7938" w:type="dxa"/>
          </w:tcPr>
          <w:p w:rsidR="00FF6F9E" w:rsidRPr="00EE4822" w:rsidRDefault="00FF6F9E" w:rsidP="00EE4822">
            <w:pPr>
              <w:pStyle w:val="ListParagraph"/>
              <w:numPr>
                <w:ilvl w:val="0"/>
                <w:numId w:val="1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lastRenderedPageBreak/>
              <w:t>Mental Health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1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lastRenderedPageBreak/>
              <w:t>Gender Studies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1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>Substance Use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1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>Relationships and Sexuality</w:t>
            </w:r>
          </w:p>
          <w:p w:rsidR="00FF6F9E" w:rsidRPr="00EE4822" w:rsidRDefault="00FF6F9E" w:rsidP="00EE4822">
            <w:pPr>
              <w:pStyle w:val="ListParagraph"/>
              <w:numPr>
                <w:ilvl w:val="0"/>
                <w:numId w:val="19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>Physical Activity and Nutrition</w:t>
            </w:r>
          </w:p>
        </w:tc>
      </w:tr>
      <w:tr w:rsidR="00FF6F9E" w:rsidRPr="0045170B" w:rsidTr="00FC734C">
        <w:trPr>
          <w:trHeight w:val="1833"/>
        </w:trPr>
        <w:tc>
          <w:tcPr>
            <w:tcW w:w="5529" w:type="dxa"/>
          </w:tcPr>
          <w:p w:rsidR="00FF6F9E" w:rsidRPr="00EE4822" w:rsidRDefault="002A4356" w:rsidP="00364E48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lastRenderedPageBreak/>
              <w:t>Each of these modules can</w:t>
            </w:r>
            <w:r w:rsidR="00FF6F9E" w:rsidRPr="00EE4822">
              <w:rPr>
                <w:rFonts w:ascii="Times New Roman" w:hAnsi="Times New Roman" w:cs="Times New Roman"/>
              </w:rPr>
              <w:t xml:space="preserve"> a</w:t>
            </w:r>
            <w:r w:rsidR="004543CD" w:rsidRPr="00EE4822">
              <w:rPr>
                <w:rFonts w:ascii="Times New Roman" w:hAnsi="Times New Roman" w:cs="Times New Roman"/>
              </w:rPr>
              <w:t>ppear in each year of the three-</w:t>
            </w:r>
            <w:r w:rsidR="00FF6F9E" w:rsidRPr="00EE4822">
              <w:rPr>
                <w:rFonts w:ascii="Times New Roman" w:hAnsi="Times New Roman" w:cs="Times New Roman"/>
              </w:rPr>
              <w:t>year cycle.</w:t>
            </w:r>
          </w:p>
        </w:tc>
        <w:tc>
          <w:tcPr>
            <w:tcW w:w="7938" w:type="dxa"/>
          </w:tcPr>
          <w:p w:rsidR="00FF6F9E" w:rsidRPr="00EE4822" w:rsidRDefault="00FF6F9E" w:rsidP="00EE4822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>For each area of learning, there is a rational</w:t>
            </w:r>
            <w:r w:rsidR="00115763" w:rsidRPr="00EE4822">
              <w:rPr>
                <w:rFonts w:ascii="Times New Roman" w:hAnsi="Times New Roman" w:cs="Times New Roman"/>
              </w:rPr>
              <w:t>e</w:t>
            </w:r>
            <w:r w:rsidRPr="00EE4822">
              <w:rPr>
                <w:rFonts w:ascii="Times New Roman" w:hAnsi="Times New Roman" w:cs="Times New Roman"/>
              </w:rPr>
              <w:t xml:space="preserve"> and </w:t>
            </w:r>
            <w:r w:rsidR="00115763" w:rsidRPr="00EE4822">
              <w:rPr>
                <w:rFonts w:ascii="Times New Roman" w:hAnsi="Times New Roman" w:cs="Times New Roman"/>
              </w:rPr>
              <w:t xml:space="preserve">a list of </w:t>
            </w:r>
            <w:r w:rsidRPr="00EE4822">
              <w:rPr>
                <w:rFonts w:ascii="Times New Roman" w:hAnsi="Times New Roman" w:cs="Times New Roman"/>
              </w:rPr>
              <w:t>learning outcome</w:t>
            </w:r>
            <w:r w:rsidR="00364E48">
              <w:rPr>
                <w:rFonts w:ascii="Times New Roman" w:hAnsi="Times New Roman" w:cs="Times New Roman"/>
              </w:rPr>
              <w:t>s outlining</w:t>
            </w:r>
            <w:r w:rsidR="00115763" w:rsidRPr="00EE4822">
              <w:rPr>
                <w:rFonts w:ascii="Times New Roman" w:hAnsi="Times New Roman" w:cs="Times New Roman"/>
              </w:rPr>
              <w:t xml:space="preserve"> what students should understand and be able to do</w:t>
            </w:r>
            <w:r w:rsidR="00364E48">
              <w:rPr>
                <w:rFonts w:ascii="Times New Roman" w:hAnsi="Times New Roman" w:cs="Times New Roman"/>
              </w:rPr>
              <w:t>.</w:t>
            </w:r>
            <w:r w:rsidR="00115763" w:rsidRPr="00EE4822">
              <w:rPr>
                <w:rFonts w:ascii="Times New Roman" w:hAnsi="Times New Roman" w:cs="Times New Roman"/>
              </w:rPr>
              <w:t xml:space="preserve"> (</w:t>
            </w:r>
            <w:r w:rsidR="00364E48">
              <w:rPr>
                <w:rFonts w:ascii="Times New Roman" w:hAnsi="Times New Roman" w:cs="Times New Roman"/>
              </w:rPr>
              <w:t xml:space="preserve">See </w:t>
            </w:r>
            <w:r w:rsidR="00115763" w:rsidRPr="00EE4822">
              <w:rPr>
                <w:rFonts w:ascii="Times New Roman" w:hAnsi="Times New Roman" w:cs="Times New Roman"/>
                <w:i/>
              </w:rPr>
              <w:t>SPHE Senior Cycle Curriculum Framework</w:t>
            </w:r>
            <w:r w:rsidR="00364E48" w:rsidRPr="00364E48">
              <w:rPr>
                <w:rFonts w:ascii="Times New Roman" w:hAnsi="Times New Roman" w:cs="Times New Roman"/>
              </w:rPr>
              <w:t>,</w:t>
            </w:r>
            <w:r w:rsidR="00115763" w:rsidRPr="00364E48">
              <w:rPr>
                <w:rFonts w:ascii="Times New Roman" w:hAnsi="Times New Roman" w:cs="Times New Roman"/>
              </w:rPr>
              <w:t xml:space="preserve"> </w:t>
            </w:r>
            <w:r w:rsidR="00364E48">
              <w:rPr>
                <w:rFonts w:ascii="Times New Roman" w:hAnsi="Times New Roman" w:cs="Times New Roman"/>
              </w:rPr>
              <w:t>p.</w:t>
            </w:r>
            <w:r w:rsidR="00115763" w:rsidRPr="00EE4822">
              <w:rPr>
                <w:rFonts w:ascii="Times New Roman" w:hAnsi="Times New Roman" w:cs="Times New Roman"/>
              </w:rPr>
              <w:t>18+). These learning outcomes d</w:t>
            </w:r>
            <w:r w:rsidRPr="00EE4822">
              <w:rPr>
                <w:rFonts w:ascii="Times New Roman" w:hAnsi="Times New Roman" w:cs="Times New Roman"/>
              </w:rPr>
              <w:t>raw</w:t>
            </w:r>
            <w:r w:rsidR="00115763" w:rsidRPr="00EE4822">
              <w:rPr>
                <w:rFonts w:ascii="Times New Roman" w:hAnsi="Times New Roman" w:cs="Times New Roman"/>
              </w:rPr>
              <w:t xml:space="preserve"> on </w:t>
            </w:r>
            <w:r w:rsidR="00364E48">
              <w:rPr>
                <w:rFonts w:ascii="Times New Roman" w:hAnsi="Times New Roman" w:cs="Times New Roman"/>
              </w:rPr>
              <w:t>three</w:t>
            </w:r>
            <w:r w:rsidR="00EF5129" w:rsidRPr="00EE4822">
              <w:rPr>
                <w:rFonts w:ascii="Times New Roman" w:hAnsi="Times New Roman" w:cs="Times New Roman"/>
              </w:rPr>
              <w:t xml:space="preserve"> interrelated perspectives</w:t>
            </w:r>
            <w:r w:rsidR="00115763" w:rsidRPr="00EE4822">
              <w:rPr>
                <w:rFonts w:ascii="Times New Roman" w:hAnsi="Times New Roman" w:cs="Times New Roman"/>
              </w:rPr>
              <w:t>:</w:t>
            </w:r>
          </w:p>
          <w:p w:rsidR="00364E48" w:rsidRDefault="00364E48" w:rsidP="00EE48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Emotional and social health and wellbeing</w:t>
            </w:r>
          </w:p>
          <w:p w:rsidR="00FF6F9E" w:rsidRPr="00EE4822" w:rsidRDefault="00FF6F9E" w:rsidP="00EE48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>2. Physical health and wellbeing</w:t>
            </w:r>
          </w:p>
          <w:p w:rsidR="00FF6F9E" w:rsidRPr="00EE4822" w:rsidRDefault="00FF6F9E" w:rsidP="00EE48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>3. Personal</w:t>
            </w:r>
            <w:r w:rsidR="00364E48">
              <w:rPr>
                <w:rFonts w:ascii="Times New Roman" w:hAnsi="Times New Roman" w:cs="Times New Roman"/>
              </w:rPr>
              <w:t xml:space="preserve"> and group health and wellbeing</w:t>
            </w:r>
            <w:r w:rsidRPr="00EE4822">
              <w:rPr>
                <w:rFonts w:ascii="Times New Roman" w:hAnsi="Times New Roman" w:cs="Times New Roman"/>
              </w:rPr>
              <w:t xml:space="preserve"> </w:t>
            </w:r>
          </w:p>
          <w:p w:rsidR="002A4356" w:rsidRPr="00EE4822" w:rsidRDefault="002A4356" w:rsidP="00EE48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A4356" w:rsidRPr="00EE4822" w:rsidRDefault="002A4356" w:rsidP="00EE48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>There are five key skills identified as central to teaching and learning across the senior c</w:t>
            </w:r>
            <w:r w:rsidR="00364E48">
              <w:rPr>
                <w:rFonts w:ascii="Times New Roman" w:hAnsi="Times New Roman" w:cs="Times New Roman"/>
              </w:rPr>
              <w:t>ycle SPHE curriculum</w:t>
            </w:r>
            <w:r w:rsidRPr="00EE4822">
              <w:rPr>
                <w:rFonts w:ascii="Times New Roman" w:hAnsi="Times New Roman" w:cs="Times New Roman"/>
              </w:rPr>
              <w:t>:</w:t>
            </w:r>
          </w:p>
          <w:p w:rsidR="002A4356" w:rsidRPr="00EE4822" w:rsidRDefault="002A4356" w:rsidP="00EE4822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>Information processing</w:t>
            </w:r>
          </w:p>
          <w:p w:rsidR="002A4356" w:rsidRPr="00EE4822" w:rsidRDefault="00364E48" w:rsidP="00EE4822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efficacy</w:t>
            </w:r>
          </w:p>
          <w:p w:rsidR="002A4356" w:rsidRPr="00EE4822" w:rsidRDefault="00364E48" w:rsidP="00EE4822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  <w:p w:rsidR="002A4356" w:rsidRPr="00EE4822" w:rsidRDefault="002A4356" w:rsidP="00EE4822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>Critical and creative thinking</w:t>
            </w:r>
          </w:p>
          <w:p w:rsidR="002A4356" w:rsidRPr="00EE4822" w:rsidRDefault="002A4356" w:rsidP="00EE4822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4822">
              <w:rPr>
                <w:rFonts w:ascii="Times New Roman" w:hAnsi="Times New Roman" w:cs="Times New Roman"/>
              </w:rPr>
              <w:t xml:space="preserve">Working with others </w:t>
            </w:r>
          </w:p>
        </w:tc>
      </w:tr>
    </w:tbl>
    <w:p w:rsidR="00220C87" w:rsidRDefault="00220C87" w:rsidP="0085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DB" w:rsidRDefault="00224BDB" w:rsidP="00224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24BDB">
        <w:rPr>
          <w:rFonts w:ascii="Times New Roman" w:hAnsi="Times New Roman"/>
          <w:i/>
          <w:sz w:val="24"/>
          <w:szCs w:val="24"/>
        </w:rPr>
        <w:t>National Council for Curriculum and Assessment</w:t>
      </w:r>
      <w:r>
        <w:rPr>
          <w:rFonts w:ascii="Times New Roman" w:hAnsi="Times New Roman"/>
          <w:sz w:val="24"/>
          <w:szCs w:val="24"/>
        </w:rPr>
        <w:t>, NCCA)</w:t>
      </w:r>
    </w:p>
    <w:p w:rsidR="00224BDB" w:rsidRDefault="00224BDB" w:rsidP="0085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DB" w:rsidRPr="003B33D6" w:rsidRDefault="00224BDB" w:rsidP="0085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AA" w:rsidRPr="00A1578B" w:rsidRDefault="00FE32AA" w:rsidP="00FE32AA">
      <w:pPr>
        <w:pStyle w:val="ListParagraph"/>
        <w:widowControl w:val="0"/>
        <w:overflowPunct w:val="0"/>
        <w:spacing w:after="0" w:line="360" w:lineRule="auto"/>
        <w:ind w:left="0" w:right="-18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</w:t>
      </w:r>
      <w:r w:rsidRPr="00A1578B">
        <w:rPr>
          <w:rFonts w:ascii="Times New Roman" w:hAnsi="Times New Roman"/>
          <w:b/>
          <w:sz w:val="24"/>
          <w:szCs w:val="24"/>
        </w:rPr>
        <w:t>rganisation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SPHE </w:t>
      </w:r>
      <w:r w:rsidRPr="00A1578B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our S</w:t>
      </w:r>
      <w:r w:rsidRPr="00A1578B">
        <w:rPr>
          <w:rFonts w:ascii="Times New Roman" w:hAnsi="Times New Roman"/>
          <w:b/>
          <w:sz w:val="24"/>
          <w:szCs w:val="24"/>
        </w:rPr>
        <w:t xml:space="preserve">chool </w:t>
      </w:r>
    </w:p>
    <w:p w:rsidR="00FE32AA" w:rsidRPr="0007693A" w:rsidRDefault="0007693A" w:rsidP="00224BDB">
      <w:pPr>
        <w:pStyle w:val="ListParagraph"/>
        <w:widowControl w:val="0"/>
        <w:tabs>
          <w:tab w:val="left" w:pos="1080"/>
        </w:tabs>
        <w:overflowPunct w:val="0"/>
        <w:spacing w:after="0" w:line="360" w:lineRule="auto"/>
        <w:ind w:left="0" w:right="-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teacher will treat all students with care and due sensitivity. An atmosphere of trust and openness </w:t>
      </w:r>
      <w:r w:rsidR="006E2D80">
        <w:rPr>
          <w:rFonts w:ascii="Times New Roman" w:hAnsi="Times New Roman"/>
          <w:sz w:val="24"/>
          <w:szCs w:val="24"/>
        </w:rPr>
        <w:t>is necessary</w:t>
      </w:r>
      <w:r>
        <w:rPr>
          <w:rFonts w:ascii="Times New Roman" w:hAnsi="Times New Roman"/>
          <w:sz w:val="24"/>
          <w:szCs w:val="24"/>
        </w:rPr>
        <w:t xml:space="preserve"> to cultivate positive learning experiences and interactions between all. </w:t>
      </w:r>
      <w:r w:rsidR="00224BDB">
        <w:rPr>
          <w:rFonts w:ascii="Times New Roman" w:hAnsi="Times New Roman"/>
          <w:sz w:val="24"/>
          <w:szCs w:val="24"/>
        </w:rPr>
        <w:t xml:space="preserve">To this end, the teacher will consider and consult </w:t>
      </w:r>
      <w:r w:rsidR="00224BDB" w:rsidRPr="00A1578B">
        <w:rPr>
          <w:rFonts w:ascii="Times New Roman" w:hAnsi="Times New Roman"/>
          <w:sz w:val="24"/>
          <w:szCs w:val="24"/>
        </w:rPr>
        <w:t>guidelines</w:t>
      </w:r>
      <w:r w:rsidR="00224BDB">
        <w:rPr>
          <w:rFonts w:ascii="Times New Roman" w:hAnsi="Times New Roman"/>
          <w:sz w:val="24"/>
          <w:szCs w:val="24"/>
        </w:rPr>
        <w:t>, resources,</w:t>
      </w:r>
      <w:r w:rsidR="00224BDB" w:rsidRPr="00A1578B">
        <w:rPr>
          <w:rFonts w:ascii="Times New Roman" w:hAnsi="Times New Roman"/>
          <w:sz w:val="24"/>
          <w:szCs w:val="24"/>
        </w:rPr>
        <w:t xml:space="preserve"> and lesson plans drawn up by the</w:t>
      </w:r>
      <w:r w:rsidR="00224BDB">
        <w:rPr>
          <w:rFonts w:ascii="Times New Roman" w:hAnsi="Times New Roman"/>
          <w:sz w:val="24"/>
          <w:szCs w:val="24"/>
        </w:rPr>
        <w:t xml:space="preserve"> NCCA</w:t>
      </w:r>
      <w:r w:rsidRPr="00076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establish </w:t>
      </w:r>
      <w:r w:rsidR="00B34691">
        <w:rPr>
          <w:rFonts w:ascii="Times New Roman" w:hAnsi="Times New Roman"/>
          <w:sz w:val="24"/>
          <w:szCs w:val="24"/>
        </w:rPr>
        <w:t xml:space="preserve">clear </w:t>
      </w:r>
      <w:r>
        <w:rPr>
          <w:rFonts w:ascii="Times New Roman" w:hAnsi="Times New Roman"/>
          <w:sz w:val="24"/>
          <w:szCs w:val="24"/>
        </w:rPr>
        <w:t xml:space="preserve">goals for students to work </w:t>
      </w:r>
      <w:proofErr w:type="gramStart"/>
      <w:r>
        <w:rPr>
          <w:rFonts w:ascii="Times New Roman" w:hAnsi="Times New Roman"/>
          <w:sz w:val="24"/>
          <w:szCs w:val="24"/>
        </w:rPr>
        <w:t>towards.</w:t>
      </w:r>
      <w:r w:rsidR="00224BDB" w:rsidRPr="00A1578B">
        <w:rPr>
          <w:rFonts w:ascii="Times New Roman" w:hAnsi="Times New Roman"/>
          <w:sz w:val="24"/>
          <w:szCs w:val="24"/>
        </w:rPr>
        <w:t>.</w:t>
      </w:r>
      <w:proofErr w:type="gramEnd"/>
      <w:r w:rsidR="00FE32AA"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="00224BDB">
        <w:rPr>
          <w:rFonts w:ascii="Times New Roman" w:hAnsi="Times New Roman" w:cs="Times New Roman"/>
          <w:sz w:val="24"/>
          <w:szCs w:val="24"/>
        </w:rPr>
        <w:t>Many SPHE aims are also naturally fulfilled</w:t>
      </w:r>
      <w:r>
        <w:rPr>
          <w:rFonts w:ascii="Times New Roman" w:hAnsi="Times New Roman" w:cs="Times New Roman"/>
          <w:sz w:val="24"/>
          <w:szCs w:val="24"/>
        </w:rPr>
        <w:t xml:space="preserve"> across other subjects and </w:t>
      </w:r>
      <w:r w:rsidR="00224BDB">
        <w:rPr>
          <w:rFonts w:ascii="Times New Roman" w:hAnsi="Times New Roman" w:cs="Times New Roman"/>
          <w:sz w:val="24"/>
          <w:szCs w:val="24"/>
        </w:rPr>
        <w:t>interactions within the school.</w:t>
      </w:r>
    </w:p>
    <w:p w:rsidR="00224BDB" w:rsidRPr="00FE32AA" w:rsidRDefault="00224BDB" w:rsidP="00224BDB">
      <w:pPr>
        <w:pStyle w:val="ListParagraph"/>
        <w:widowControl w:val="0"/>
        <w:tabs>
          <w:tab w:val="left" w:pos="1080"/>
        </w:tabs>
        <w:overflowPunct w:val="0"/>
        <w:spacing w:after="0" w:line="360" w:lineRule="auto"/>
        <w:ind w:left="0" w:right="-188"/>
        <w:jc w:val="both"/>
        <w:rPr>
          <w:rFonts w:ascii="Times New Roman" w:hAnsi="Times New Roman"/>
          <w:sz w:val="24"/>
          <w:szCs w:val="24"/>
          <w:lang w:eastAsia="en-IE"/>
        </w:rPr>
      </w:pPr>
    </w:p>
    <w:p w:rsidR="00FE32AA" w:rsidRDefault="00FE32AA" w:rsidP="00B650C0">
      <w:pPr>
        <w:spacing w:after="0" w:line="360" w:lineRule="auto"/>
        <w:ind w:lef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Development</w:t>
      </w:r>
    </w:p>
    <w:p w:rsidR="00FE32AA" w:rsidRPr="00FE32AA" w:rsidRDefault="005656B8" w:rsidP="005656B8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FE32AA">
        <w:rPr>
          <w:rFonts w:ascii="Times New Roman" w:hAnsi="Times New Roman"/>
          <w:sz w:val="24"/>
          <w:szCs w:val="24"/>
        </w:rPr>
        <w:t xml:space="preserve">The Principal </w:t>
      </w:r>
      <w:proofErr w:type="spellStart"/>
      <w:r w:rsidRPr="00FE32AA">
        <w:rPr>
          <w:rFonts w:ascii="Times New Roman" w:hAnsi="Times New Roman"/>
          <w:sz w:val="24"/>
          <w:szCs w:val="24"/>
        </w:rPr>
        <w:t>organises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24BDB">
        <w:rPr>
          <w:rFonts w:ascii="Times New Roman" w:hAnsi="Times New Roman"/>
          <w:sz w:val="24"/>
          <w:szCs w:val="24"/>
        </w:rPr>
        <w:t xml:space="preserve">subject </w:t>
      </w:r>
      <w:r>
        <w:rPr>
          <w:rFonts w:ascii="Times New Roman" w:hAnsi="Times New Roman"/>
          <w:sz w:val="24"/>
          <w:szCs w:val="24"/>
        </w:rPr>
        <w:t>training as necessary.</w:t>
      </w:r>
    </w:p>
    <w:p w:rsidR="00B650C0" w:rsidRDefault="00B650C0" w:rsidP="001640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F21" w:rsidRDefault="000E0E02" w:rsidP="00AA081E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Confidentiality</w:t>
      </w:r>
    </w:p>
    <w:p w:rsidR="00224BDB" w:rsidRDefault="00224BDB" w:rsidP="00224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teacher will foster an inclusive, respectful environment wherein open discussion, listening, and learning are facilitated at all times in accordance with well-being. If a student should at all reveal an intimate encounter of his/her own, the teacher will engage appropriately and never dismissively. Student – teacher confidentiality</w:t>
      </w:r>
      <w:r w:rsidRPr="00613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limits pertain to:</w:t>
      </w:r>
    </w:p>
    <w:p w:rsidR="00224BDB" w:rsidRDefault="00697610" w:rsidP="00224BDB">
      <w:pPr>
        <w:numPr>
          <w:ilvl w:val="0"/>
          <w:numId w:val="1"/>
        </w:numPr>
        <w:spacing w:after="0" w:line="360" w:lineRule="auto"/>
        <w:ind w:hanging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 abuse – physical; emotional; sexual;</w:t>
      </w:r>
      <w:r w:rsidR="00224BDB">
        <w:rPr>
          <w:rFonts w:ascii="Times New Roman" w:hAnsi="Times New Roman"/>
          <w:sz w:val="24"/>
          <w:szCs w:val="24"/>
        </w:rPr>
        <w:t xml:space="preserve"> neglect</w:t>
      </w:r>
    </w:p>
    <w:p w:rsidR="00224BDB" w:rsidRPr="004B3E75" w:rsidRDefault="00224BDB" w:rsidP="00224BDB">
      <w:pPr>
        <w:numPr>
          <w:ilvl w:val="0"/>
          <w:numId w:val="1"/>
        </w:numPr>
        <w:spacing w:after="0" w:line="360" w:lineRule="auto"/>
        <w:ind w:hanging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Intention to harm self or others</w:t>
      </w:r>
    </w:p>
    <w:p w:rsidR="00224BDB" w:rsidRPr="003B33D6" w:rsidRDefault="00224BDB" w:rsidP="00224BDB">
      <w:pPr>
        <w:numPr>
          <w:ilvl w:val="0"/>
          <w:numId w:val="1"/>
        </w:numPr>
        <w:spacing w:after="0" w:line="360" w:lineRule="auto"/>
        <w:ind w:hanging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Substance misuse</w:t>
      </w:r>
    </w:p>
    <w:p w:rsidR="00224BDB" w:rsidRDefault="00224BDB" w:rsidP="00224BDB">
      <w:pPr>
        <w:numPr>
          <w:ilvl w:val="0"/>
          <w:numId w:val="1"/>
        </w:numPr>
        <w:spacing w:after="0" w:line="360" w:lineRule="auto"/>
        <w:ind w:hanging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Underage sexual activities</w:t>
      </w:r>
    </w:p>
    <w:p w:rsidR="00215521" w:rsidRPr="00D00976" w:rsidRDefault="00215521" w:rsidP="00215521">
      <w:pPr>
        <w:spacing w:after="0" w:line="36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</w:p>
    <w:p w:rsidR="00AA081E" w:rsidRDefault="00AA081E" w:rsidP="00AA081E">
      <w:pPr>
        <w:pStyle w:val="Heading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3B33D6">
        <w:rPr>
          <w:rFonts w:ascii="Times New Roman" w:hAnsi="Times New Roman"/>
          <w:color w:val="auto"/>
          <w:sz w:val="24"/>
          <w:szCs w:val="24"/>
        </w:rPr>
        <w:lastRenderedPageBreak/>
        <w:t xml:space="preserve">Whole Staff </w:t>
      </w:r>
    </w:p>
    <w:p w:rsidR="00AA081E" w:rsidRPr="00AA081E" w:rsidRDefault="00AA081E" w:rsidP="00AA081E">
      <w:pPr>
        <w:pStyle w:val="Heading1"/>
        <w:spacing w:before="0" w:after="240" w:line="360" w:lineRule="auto"/>
        <w:ind w:left="-5"/>
        <w:rPr>
          <w:rFonts w:ascii="Times New Roman" w:hAnsi="Times New Roman"/>
          <w:b w:val="0"/>
          <w:color w:val="auto"/>
          <w:sz w:val="24"/>
          <w:szCs w:val="24"/>
        </w:rPr>
      </w:pPr>
      <w:r w:rsidRPr="00003769">
        <w:rPr>
          <w:rFonts w:ascii="Times New Roman" w:hAnsi="Times New Roman"/>
          <w:b w:val="0"/>
          <w:color w:val="auto"/>
          <w:sz w:val="24"/>
          <w:szCs w:val="24"/>
        </w:rPr>
        <w:t>This policy will be available in hard copies and on our computer T-drive system which is shared with SVHF.</w:t>
      </w:r>
    </w:p>
    <w:p w:rsidR="00AA081E" w:rsidRPr="00A1578B" w:rsidRDefault="002F51B3" w:rsidP="00AA081E">
      <w:pPr>
        <w:pStyle w:val="ListParagraph"/>
        <w:widowControl w:val="0"/>
        <w:tabs>
          <w:tab w:val="left" w:pos="0"/>
        </w:tabs>
        <w:overflowPunct w:val="0"/>
        <w:spacing w:after="0" w:line="360" w:lineRule="auto"/>
        <w:ind w:left="0" w:right="-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Reviewing the SPHE</w:t>
      </w:r>
      <w:r w:rsidR="00AA081E" w:rsidRPr="00A157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081E" w:rsidRPr="00A1578B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="00AA081E" w:rsidRPr="00A1578B">
        <w:rPr>
          <w:rFonts w:ascii="Times New Roman" w:hAnsi="Times New Roman"/>
          <w:b/>
          <w:sz w:val="24"/>
          <w:szCs w:val="24"/>
        </w:rPr>
        <w:t xml:space="preserve"> </w:t>
      </w:r>
    </w:p>
    <w:p w:rsidR="00AA081E" w:rsidRPr="00A1578B" w:rsidRDefault="00224BDB" w:rsidP="00AA081E">
      <w:pPr>
        <w:pStyle w:val="ListParagraph"/>
        <w:widowControl w:val="0"/>
        <w:tabs>
          <w:tab w:val="left" w:pos="1080"/>
        </w:tabs>
        <w:overflowPunct w:val="0"/>
        <w:spacing w:after="0" w:line="360" w:lineRule="auto"/>
        <w:ind w:left="0" w:right="-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school will review this</w:t>
      </w:r>
      <w:r w:rsidR="00AA081E" w:rsidRPr="00A1578B">
        <w:rPr>
          <w:rFonts w:ascii="Times New Roman" w:hAnsi="Times New Roman"/>
          <w:sz w:val="24"/>
          <w:szCs w:val="24"/>
        </w:rPr>
        <w:t xml:space="preserve"> policy periodically a</w:t>
      </w:r>
      <w:r w:rsidR="00AA081E">
        <w:rPr>
          <w:rFonts w:ascii="Times New Roman" w:hAnsi="Times New Roman"/>
          <w:sz w:val="24"/>
          <w:szCs w:val="24"/>
        </w:rPr>
        <w:t>fter its ratification by the Board of Management (BOM)</w:t>
      </w:r>
      <w:r w:rsidR="002F51B3">
        <w:rPr>
          <w:rFonts w:ascii="Times New Roman" w:hAnsi="Times New Roman"/>
          <w:sz w:val="24"/>
          <w:szCs w:val="24"/>
        </w:rPr>
        <w:t>. This p</w:t>
      </w:r>
      <w:r w:rsidR="00AA081E" w:rsidRPr="00A1578B">
        <w:rPr>
          <w:rFonts w:ascii="Times New Roman" w:hAnsi="Times New Roman"/>
          <w:sz w:val="24"/>
          <w:szCs w:val="24"/>
        </w:rPr>
        <w:t>ol</w:t>
      </w:r>
      <w:r w:rsidR="002F51B3">
        <w:rPr>
          <w:rFonts w:ascii="Times New Roman" w:hAnsi="Times New Roman"/>
          <w:sz w:val="24"/>
          <w:szCs w:val="24"/>
        </w:rPr>
        <w:t>icy may be reviewed and amended prior to that date, if</w:t>
      </w:r>
      <w:r w:rsidR="00AA081E" w:rsidRPr="00A1578B">
        <w:rPr>
          <w:rFonts w:ascii="Times New Roman" w:hAnsi="Times New Roman"/>
          <w:sz w:val="24"/>
          <w:szCs w:val="24"/>
        </w:rPr>
        <w:t xml:space="preserve"> necessary. </w:t>
      </w:r>
    </w:p>
    <w:p w:rsidR="00AA081E" w:rsidRPr="00A1578B" w:rsidRDefault="00AA081E" w:rsidP="00AA081E">
      <w:pPr>
        <w:spacing w:after="0" w:line="360" w:lineRule="auto"/>
        <w:ind w:right="-188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A1578B">
        <w:rPr>
          <w:rFonts w:ascii="Times New Roman" w:eastAsia="Times New Roman" w:hAnsi="Times New Roman"/>
          <w:sz w:val="24"/>
          <w:szCs w:val="24"/>
          <w:lang w:eastAsia="en-GB"/>
        </w:rPr>
        <w:t>This pol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icy was reviewed by the BOM on</w:t>
      </w:r>
      <w:r w:rsidRPr="00A1578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224BDB">
        <w:rPr>
          <w:rFonts w:ascii="Times New Roman" w:eastAsia="Times New Roman" w:hAnsi="Times New Roman"/>
          <w:sz w:val="24"/>
          <w:szCs w:val="24"/>
          <w:lang w:eastAsia="en-GB"/>
        </w:rPr>
        <w:t>September 1</w:t>
      </w:r>
      <w:r w:rsidR="00224BDB" w:rsidRPr="00224BDB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st</w:t>
      </w:r>
      <w:r w:rsidR="00224BDB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2020.</w:t>
      </w:r>
    </w:p>
    <w:p w:rsidR="006B2776" w:rsidRPr="00A1578B" w:rsidRDefault="006B2776" w:rsidP="006B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88"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Signed </w:t>
      </w: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ab/>
      </w: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ab/>
      </w: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ab/>
      </w: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ab/>
      </w: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ab/>
      </w: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ab/>
      </w:r>
      <w:proofErr w:type="spellStart"/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Signed</w:t>
      </w:r>
      <w:proofErr w:type="spellEnd"/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 </w:t>
      </w:r>
    </w:p>
    <w:p w:rsidR="006B2776" w:rsidRPr="00A1578B" w:rsidRDefault="006B2776" w:rsidP="006B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88"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A1578B">
        <w:rPr>
          <w:rFonts w:ascii="Times New Roman" w:eastAsia="Times New Roman" w:hAnsi="Times New Roman"/>
          <w:sz w:val="24"/>
          <w:szCs w:val="24"/>
          <w:lang w:eastAsia="en-GB"/>
        </w:rPr>
        <w:t xml:space="preserve">________________________________ </w:t>
      </w:r>
      <w:r w:rsidRPr="00A1578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578B"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 </w:t>
      </w:r>
    </w:p>
    <w:p w:rsidR="006B2776" w:rsidRPr="003003BA" w:rsidRDefault="006B2776" w:rsidP="006B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88"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Chairperson of Board of Management </w:t>
      </w: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ab/>
      </w: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ab/>
        <w:t>Principal </w:t>
      </w:r>
    </w:p>
    <w:p w:rsidR="006B2776" w:rsidRDefault="006B2776" w:rsidP="006B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88"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6B2776" w:rsidRDefault="006B2776" w:rsidP="006B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88"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Date:</w:t>
      </w:r>
      <w:r w:rsidRPr="00A1578B"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</w:t>
      </w:r>
      <w:r w:rsidRPr="00A1578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578B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A1578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Date: ______________________</w:t>
      </w:r>
    </w:p>
    <w:p w:rsidR="00164091" w:rsidRDefault="00164091" w:rsidP="00FE32AA">
      <w:pPr>
        <w:spacing w:after="0" w:line="360" w:lineRule="auto"/>
        <w:ind w:right="-188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B650C0" w:rsidRPr="00164091" w:rsidRDefault="00AA081E" w:rsidP="00FE32AA">
      <w:pPr>
        <w:spacing w:after="0" w:line="360" w:lineRule="auto"/>
        <w:ind w:right="-188"/>
        <w:jc w:val="both"/>
        <w:rPr>
          <w:rFonts w:ascii="Times New Roman" w:eastAsia="Times New Roman" w:hAnsi="Times New Roman"/>
          <w:sz w:val="24"/>
          <w:szCs w:val="24"/>
          <w:lang w:val="en-IE" w:eastAsia="en-GB"/>
        </w:rPr>
      </w:pPr>
      <w:r w:rsidRPr="00B4485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Date of next r</w:t>
      </w:r>
      <w:r w:rsidR="00164091" w:rsidRPr="00B4485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eview:</w:t>
      </w:r>
      <w:r w:rsidR="0016409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first BOM</w:t>
      </w:r>
      <w:r w:rsidRPr="0016409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meeting in the 2022-23 school year.</w:t>
      </w:r>
    </w:p>
    <w:p w:rsidR="00B4485E" w:rsidRDefault="00B4485E" w:rsidP="00B91F06">
      <w:pPr>
        <w:spacing w:after="117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C568E" w:rsidRPr="00C525B5" w:rsidRDefault="00AC568E" w:rsidP="00AC568E">
      <w:pPr>
        <w:spacing w:after="0" w:line="240" w:lineRule="auto"/>
        <w:rPr>
          <w:sz w:val="24"/>
          <w:szCs w:val="24"/>
        </w:rPr>
      </w:pPr>
    </w:p>
    <w:sectPr w:rsidR="00AC568E" w:rsidRPr="00C525B5" w:rsidSect="009764BA">
      <w:footerReference w:type="even" r:id="rId12"/>
      <w:footerReference w:type="default" r:id="rId13"/>
      <w:footerReference w:type="first" r:id="rId14"/>
      <w:pgSz w:w="16840" w:h="11900" w:orient="landscape"/>
      <w:pgMar w:top="1440" w:right="1443" w:bottom="1426" w:left="1809" w:header="720" w:footer="8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AE" w:rsidRDefault="004A6DAE">
      <w:pPr>
        <w:spacing w:after="0" w:line="240" w:lineRule="auto"/>
      </w:pPr>
      <w:r>
        <w:separator/>
      </w:r>
    </w:p>
  </w:endnote>
  <w:endnote w:type="continuationSeparator" w:id="0">
    <w:p w:rsidR="004A6DAE" w:rsidRDefault="004A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28" w:rsidRDefault="007F6DFB">
    <w:pPr>
      <w:spacing w:after="0" w:line="259" w:lineRule="auto"/>
      <w:ind w:right="14"/>
      <w:jc w:val="right"/>
    </w:pPr>
    <w:r>
      <w:rPr>
        <w:sz w:val="20"/>
      </w:rPr>
      <w:fldChar w:fldCharType="begin"/>
    </w:r>
    <w:r w:rsidR="00F07728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F07728"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28" w:rsidRDefault="007F6DFB">
    <w:pPr>
      <w:spacing w:after="0" w:line="259" w:lineRule="auto"/>
      <w:ind w:right="14"/>
      <w:jc w:val="right"/>
    </w:pPr>
    <w:r>
      <w:rPr>
        <w:sz w:val="20"/>
      </w:rPr>
      <w:fldChar w:fldCharType="begin"/>
    </w:r>
    <w:r w:rsidR="00F07728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274FB0">
      <w:rPr>
        <w:noProof/>
        <w:sz w:val="20"/>
      </w:rPr>
      <w:t>5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28" w:rsidRDefault="007F6DFB">
    <w:pPr>
      <w:spacing w:after="0" w:line="259" w:lineRule="auto"/>
      <w:ind w:right="14"/>
      <w:jc w:val="right"/>
    </w:pPr>
    <w:r>
      <w:rPr>
        <w:sz w:val="20"/>
      </w:rPr>
      <w:fldChar w:fldCharType="begin"/>
    </w:r>
    <w:r w:rsidR="00F07728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F07728"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AE" w:rsidRDefault="004A6DAE">
      <w:pPr>
        <w:spacing w:after="0" w:line="240" w:lineRule="auto"/>
      </w:pPr>
      <w:r>
        <w:separator/>
      </w:r>
    </w:p>
  </w:footnote>
  <w:footnote w:type="continuationSeparator" w:id="0">
    <w:p w:rsidR="004A6DAE" w:rsidRDefault="004A6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7C0"/>
    <w:multiLevelType w:val="hybridMultilevel"/>
    <w:tmpl w:val="006C7B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F2D"/>
    <w:multiLevelType w:val="hybridMultilevel"/>
    <w:tmpl w:val="D39A6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538"/>
    <w:multiLevelType w:val="hybridMultilevel"/>
    <w:tmpl w:val="BE5C673C"/>
    <w:lvl w:ilvl="0" w:tplc="602A86D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AC8"/>
    <w:multiLevelType w:val="hybridMultilevel"/>
    <w:tmpl w:val="FB48AF0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729C"/>
    <w:multiLevelType w:val="hybridMultilevel"/>
    <w:tmpl w:val="435EE346"/>
    <w:lvl w:ilvl="0" w:tplc="825A1B42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849A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06A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9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06D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842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CAE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EB1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C75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0056D"/>
    <w:multiLevelType w:val="hybridMultilevel"/>
    <w:tmpl w:val="A5261072"/>
    <w:lvl w:ilvl="0" w:tplc="602A86DE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7340D"/>
    <w:multiLevelType w:val="hybridMultilevel"/>
    <w:tmpl w:val="02EC5A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6692"/>
    <w:multiLevelType w:val="hybridMultilevel"/>
    <w:tmpl w:val="532AC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10B1"/>
    <w:multiLevelType w:val="hybridMultilevel"/>
    <w:tmpl w:val="1444C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7E5F"/>
    <w:multiLevelType w:val="hybridMultilevel"/>
    <w:tmpl w:val="58563C1A"/>
    <w:lvl w:ilvl="0" w:tplc="209C5E7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3261"/>
    <w:multiLevelType w:val="hybridMultilevel"/>
    <w:tmpl w:val="D026E9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E22E2"/>
    <w:multiLevelType w:val="hybridMultilevel"/>
    <w:tmpl w:val="013246A0"/>
    <w:lvl w:ilvl="0" w:tplc="BF70BD48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8C6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A14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416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2FE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CBF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C5B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40F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A83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757112"/>
    <w:multiLevelType w:val="hybridMultilevel"/>
    <w:tmpl w:val="0E760A7A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00F720F"/>
    <w:multiLevelType w:val="hybridMultilevel"/>
    <w:tmpl w:val="0FB640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C1F0E"/>
    <w:multiLevelType w:val="hybridMultilevel"/>
    <w:tmpl w:val="3F4C9A8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76396"/>
    <w:multiLevelType w:val="hybridMultilevel"/>
    <w:tmpl w:val="5B6A895A"/>
    <w:lvl w:ilvl="0" w:tplc="B824E552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040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C76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CC7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4ED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6B4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AA9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C36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EA1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BB6DC9"/>
    <w:multiLevelType w:val="hybridMultilevel"/>
    <w:tmpl w:val="0E6A601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CC4"/>
    <w:multiLevelType w:val="hybridMultilevel"/>
    <w:tmpl w:val="C82E2BC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458AE"/>
    <w:multiLevelType w:val="hybridMultilevel"/>
    <w:tmpl w:val="8D02F2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77BE"/>
    <w:multiLevelType w:val="multilevel"/>
    <w:tmpl w:val="F21E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2FF6"/>
    <w:multiLevelType w:val="hybridMultilevel"/>
    <w:tmpl w:val="6F8E229C"/>
    <w:lvl w:ilvl="0" w:tplc="602A86D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F75D5"/>
    <w:multiLevelType w:val="hybridMultilevel"/>
    <w:tmpl w:val="61B865AE"/>
    <w:lvl w:ilvl="0" w:tplc="4B1CC9B0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2F4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A9B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C93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EE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212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6B1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4A3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6DB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FE7141"/>
    <w:multiLevelType w:val="hybridMultilevel"/>
    <w:tmpl w:val="11AA1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A4FFB"/>
    <w:multiLevelType w:val="hybridMultilevel"/>
    <w:tmpl w:val="21E26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75B0F"/>
    <w:multiLevelType w:val="hybridMultilevel"/>
    <w:tmpl w:val="14B60B28"/>
    <w:lvl w:ilvl="0" w:tplc="602A86DE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C45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44E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47C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6E1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87F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EB4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01C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A22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E15CC3"/>
    <w:multiLevelType w:val="hybridMultilevel"/>
    <w:tmpl w:val="1314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43698"/>
    <w:multiLevelType w:val="hybridMultilevel"/>
    <w:tmpl w:val="23E0CCC2"/>
    <w:lvl w:ilvl="0" w:tplc="C84EE660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4B0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880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09C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EC2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C3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44C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40B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A16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67794D"/>
    <w:multiLevelType w:val="multilevel"/>
    <w:tmpl w:val="9B86D44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C35A2"/>
    <w:multiLevelType w:val="hybridMultilevel"/>
    <w:tmpl w:val="6BB6B50E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364A2"/>
    <w:multiLevelType w:val="hybridMultilevel"/>
    <w:tmpl w:val="B178F41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33049"/>
    <w:multiLevelType w:val="multilevel"/>
    <w:tmpl w:val="5EA8B80C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F7215"/>
    <w:multiLevelType w:val="hybridMultilevel"/>
    <w:tmpl w:val="A34637F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F0624"/>
    <w:multiLevelType w:val="hybridMultilevel"/>
    <w:tmpl w:val="70642D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F3834"/>
    <w:multiLevelType w:val="hybridMultilevel"/>
    <w:tmpl w:val="C2443BAA"/>
    <w:lvl w:ilvl="0" w:tplc="4B22AD64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0AD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4C8B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007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4E2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C41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48D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E4B9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09C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4B0AE0"/>
    <w:multiLevelType w:val="hybridMultilevel"/>
    <w:tmpl w:val="B824D8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1"/>
  </w:num>
  <w:num w:numId="4">
    <w:abstractNumId w:val="15"/>
  </w:num>
  <w:num w:numId="5">
    <w:abstractNumId w:val="24"/>
  </w:num>
  <w:num w:numId="6">
    <w:abstractNumId w:val="21"/>
  </w:num>
  <w:num w:numId="7">
    <w:abstractNumId w:val="26"/>
  </w:num>
  <w:num w:numId="8">
    <w:abstractNumId w:val="12"/>
  </w:num>
  <w:num w:numId="9">
    <w:abstractNumId w:val="32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20"/>
  </w:num>
  <w:num w:numId="18">
    <w:abstractNumId w:val="34"/>
  </w:num>
  <w:num w:numId="19">
    <w:abstractNumId w:val="13"/>
  </w:num>
  <w:num w:numId="20">
    <w:abstractNumId w:val="6"/>
  </w:num>
  <w:num w:numId="21">
    <w:abstractNumId w:val="31"/>
  </w:num>
  <w:num w:numId="22">
    <w:abstractNumId w:val="14"/>
  </w:num>
  <w:num w:numId="23">
    <w:abstractNumId w:val="29"/>
  </w:num>
  <w:num w:numId="24">
    <w:abstractNumId w:val="16"/>
  </w:num>
  <w:num w:numId="25">
    <w:abstractNumId w:val="17"/>
  </w:num>
  <w:num w:numId="26">
    <w:abstractNumId w:val="3"/>
  </w:num>
  <w:num w:numId="27">
    <w:abstractNumId w:val="27"/>
  </w:num>
  <w:num w:numId="28">
    <w:abstractNumId w:val="19"/>
  </w:num>
  <w:num w:numId="29">
    <w:abstractNumId w:val="22"/>
  </w:num>
  <w:num w:numId="30">
    <w:abstractNumId w:val="30"/>
  </w:num>
  <w:num w:numId="31">
    <w:abstractNumId w:val="7"/>
  </w:num>
  <w:num w:numId="32">
    <w:abstractNumId w:val="1"/>
  </w:num>
  <w:num w:numId="33">
    <w:abstractNumId w:val="23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B"/>
    <w:rsid w:val="00002F23"/>
    <w:rsid w:val="00005AE6"/>
    <w:rsid w:val="00005BA1"/>
    <w:rsid w:val="00005BE8"/>
    <w:rsid w:val="00016AC7"/>
    <w:rsid w:val="00042950"/>
    <w:rsid w:val="000452D0"/>
    <w:rsid w:val="00050310"/>
    <w:rsid w:val="00072980"/>
    <w:rsid w:val="00074573"/>
    <w:rsid w:val="0007693A"/>
    <w:rsid w:val="00084C1F"/>
    <w:rsid w:val="00091768"/>
    <w:rsid w:val="000A4F7A"/>
    <w:rsid w:val="000B6633"/>
    <w:rsid w:val="000D0C13"/>
    <w:rsid w:val="000D6B38"/>
    <w:rsid w:val="000E0E02"/>
    <w:rsid w:val="000E26C5"/>
    <w:rsid w:val="000E2D63"/>
    <w:rsid w:val="000E59E7"/>
    <w:rsid w:val="000F30E0"/>
    <w:rsid w:val="000F5EAE"/>
    <w:rsid w:val="00115763"/>
    <w:rsid w:val="001219AD"/>
    <w:rsid w:val="001221D4"/>
    <w:rsid w:val="001420C5"/>
    <w:rsid w:val="00157D8F"/>
    <w:rsid w:val="00164091"/>
    <w:rsid w:val="001662C2"/>
    <w:rsid w:val="00173412"/>
    <w:rsid w:val="0018228E"/>
    <w:rsid w:val="0019110E"/>
    <w:rsid w:val="001A7A71"/>
    <w:rsid w:val="001A7E70"/>
    <w:rsid w:val="001C4490"/>
    <w:rsid w:val="002034A5"/>
    <w:rsid w:val="002036C0"/>
    <w:rsid w:val="002062ED"/>
    <w:rsid w:val="0020751D"/>
    <w:rsid w:val="00215521"/>
    <w:rsid w:val="00220C87"/>
    <w:rsid w:val="00224BDB"/>
    <w:rsid w:val="0023229D"/>
    <w:rsid w:val="002510E8"/>
    <w:rsid w:val="00273612"/>
    <w:rsid w:val="00274FB0"/>
    <w:rsid w:val="00294F93"/>
    <w:rsid w:val="002A4356"/>
    <w:rsid w:val="002B6B69"/>
    <w:rsid w:val="002C0CEF"/>
    <w:rsid w:val="002D1D32"/>
    <w:rsid w:val="002E2631"/>
    <w:rsid w:val="002F249F"/>
    <w:rsid w:val="002F51B3"/>
    <w:rsid w:val="00307110"/>
    <w:rsid w:val="00307D7B"/>
    <w:rsid w:val="003205BC"/>
    <w:rsid w:val="00323824"/>
    <w:rsid w:val="00331B15"/>
    <w:rsid w:val="0033793A"/>
    <w:rsid w:val="0034304A"/>
    <w:rsid w:val="00364E48"/>
    <w:rsid w:val="003778F6"/>
    <w:rsid w:val="003B1BA2"/>
    <w:rsid w:val="003B2B4E"/>
    <w:rsid w:val="003B33D6"/>
    <w:rsid w:val="003B37D8"/>
    <w:rsid w:val="003D24D9"/>
    <w:rsid w:val="003E180D"/>
    <w:rsid w:val="003F0800"/>
    <w:rsid w:val="00412F85"/>
    <w:rsid w:val="00416736"/>
    <w:rsid w:val="004369C7"/>
    <w:rsid w:val="00442F33"/>
    <w:rsid w:val="0045170B"/>
    <w:rsid w:val="004543CD"/>
    <w:rsid w:val="00461B22"/>
    <w:rsid w:val="00463EE6"/>
    <w:rsid w:val="00467F61"/>
    <w:rsid w:val="004954D7"/>
    <w:rsid w:val="00497DBF"/>
    <w:rsid w:val="004A09EE"/>
    <w:rsid w:val="004A5EEF"/>
    <w:rsid w:val="004A6DAE"/>
    <w:rsid w:val="004B3E75"/>
    <w:rsid w:val="004C3133"/>
    <w:rsid w:val="004D1E67"/>
    <w:rsid w:val="004D6982"/>
    <w:rsid w:val="004F71C4"/>
    <w:rsid w:val="00507BCB"/>
    <w:rsid w:val="00514F50"/>
    <w:rsid w:val="0054587C"/>
    <w:rsid w:val="00555B4A"/>
    <w:rsid w:val="005656B8"/>
    <w:rsid w:val="00574919"/>
    <w:rsid w:val="00575C7C"/>
    <w:rsid w:val="00580E1D"/>
    <w:rsid w:val="005820E5"/>
    <w:rsid w:val="005864E1"/>
    <w:rsid w:val="00590876"/>
    <w:rsid w:val="00596896"/>
    <w:rsid w:val="00596F28"/>
    <w:rsid w:val="005D4272"/>
    <w:rsid w:val="005D5034"/>
    <w:rsid w:val="005E103C"/>
    <w:rsid w:val="005E3CCF"/>
    <w:rsid w:val="00601E71"/>
    <w:rsid w:val="00613027"/>
    <w:rsid w:val="0065269D"/>
    <w:rsid w:val="0065597F"/>
    <w:rsid w:val="00656C1A"/>
    <w:rsid w:val="006704B3"/>
    <w:rsid w:val="00674BC8"/>
    <w:rsid w:val="00697610"/>
    <w:rsid w:val="006A442A"/>
    <w:rsid w:val="006A6D4F"/>
    <w:rsid w:val="006B2039"/>
    <w:rsid w:val="006B2776"/>
    <w:rsid w:val="006B2C55"/>
    <w:rsid w:val="006D2FEC"/>
    <w:rsid w:val="006D4736"/>
    <w:rsid w:val="006E2D80"/>
    <w:rsid w:val="006E3381"/>
    <w:rsid w:val="00703FCA"/>
    <w:rsid w:val="007068AA"/>
    <w:rsid w:val="0071314B"/>
    <w:rsid w:val="00717A95"/>
    <w:rsid w:val="007528FE"/>
    <w:rsid w:val="0075511E"/>
    <w:rsid w:val="00777A20"/>
    <w:rsid w:val="0078751A"/>
    <w:rsid w:val="00787E01"/>
    <w:rsid w:val="00794AB0"/>
    <w:rsid w:val="00796F21"/>
    <w:rsid w:val="007A0146"/>
    <w:rsid w:val="007C08C2"/>
    <w:rsid w:val="007C5FBF"/>
    <w:rsid w:val="007D10D6"/>
    <w:rsid w:val="007D1B9E"/>
    <w:rsid w:val="007E3519"/>
    <w:rsid w:val="007E4820"/>
    <w:rsid w:val="007F6C59"/>
    <w:rsid w:val="007F6DFB"/>
    <w:rsid w:val="007F7103"/>
    <w:rsid w:val="008105A7"/>
    <w:rsid w:val="00843516"/>
    <w:rsid w:val="00852F1E"/>
    <w:rsid w:val="008532C2"/>
    <w:rsid w:val="00854B0C"/>
    <w:rsid w:val="0085791D"/>
    <w:rsid w:val="008637B1"/>
    <w:rsid w:val="00870C2B"/>
    <w:rsid w:val="00873371"/>
    <w:rsid w:val="00873EAA"/>
    <w:rsid w:val="008805FF"/>
    <w:rsid w:val="00885C2E"/>
    <w:rsid w:val="008B4C08"/>
    <w:rsid w:val="008B759E"/>
    <w:rsid w:val="008C08E4"/>
    <w:rsid w:val="008E3CC4"/>
    <w:rsid w:val="008F36C8"/>
    <w:rsid w:val="0090405D"/>
    <w:rsid w:val="00911161"/>
    <w:rsid w:val="00921336"/>
    <w:rsid w:val="0092133B"/>
    <w:rsid w:val="00923B31"/>
    <w:rsid w:val="00944A55"/>
    <w:rsid w:val="00944AA9"/>
    <w:rsid w:val="00953493"/>
    <w:rsid w:val="0095391C"/>
    <w:rsid w:val="00955D47"/>
    <w:rsid w:val="0096396C"/>
    <w:rsid w:val="00973EB6"/>
    <w:rsid w:val="009764BA"/>
    <w:rsid w:val="0098194A"/>
    <w:rsid w:val="00981C9F"/>
    <w:rsid w:val="009868BB"/>
    <w:rsid w:val="009918B0"/>
    <w:rsid w:val="009A531B"/>
    <w:rsid w:val="009D6BE7"/>
    <w:rsid w:val="009E1250"/>
    <w:rsid w:val="009E6224"/>
    <w:rsid w:val="009E773E"/>
    <w:rsid w:val="009F2414"/>
    <w:rsid w:val="00A02149"/>
    <w:rsid w:val="00A13E63"/>
    <w:rsid w:val="00A21E48"/>
    <w:rsid w:val="00A31EFC"/>
    <w:rsid w:val="00A36E58"/>
    <w:rsid w:val="00A36F61"/>
    <w:rsid w:val="00A46DC9"/>
    <w:rsid w:val="00A66202"/>
    <w:rsid w:val="00A817F6"/>
    <w:rsid w:val="00AA081E"/>
    <w:rsid w:val="00AB3FBE"/>
    <w:rsid w:val="00AC568E"/>
    <w:rsid w:val="00AF34CC"/>
    <w:rsid w:val="00B04B60"/>
    <w:rsid w:val="00B34691"/>
    <w:rsid w:val="00B416AD"/>
    <w:rsid w:val="00B4485E"/>
    <w:rsid w:val="00B475F5"/>
    <w:rsid w:val="00B51D3A"/>
    <w:rsid w:val="00B54BA3"/>
    <w:rsid w:val="00B605FF"/>
    <w:rsid w:val="00B650C0"/>
    <w:rsid w:val="00B70F96"/>
    <w:rsid w:val="00B90A53"/>
    <w:rsid w:val="00B91F06"/>
    <w:rsid w:val="00B924E1"/>
    <w:rsid w:val="00B971F9"/>
    <w:rsid w:val="00BB5541"/>
    <w:rsid w:val="00BE56A3"/>
    <w:rsid w:val="00C04166"/>
    <w:rsid w:val="00C20CD2"/>
    <w:rsid w:val="00C47984"/>
    <w:rsid w:val="00C47A5E"/>
    <w:rsid w:val="00C525B5"/>
    <w:rsid w:val="00C54BF7"/>
    <w:rsid w:val="00C629A9"/>
    <w:rsid w:val="00C74AB6"/>
    <w:rsid w:val="00CA6736"/>
    <w:rsid w:val="00CC631C"/>
    <w:rsid w:val="00CC7214"/>
    <w:rsid w:val="00CD3851"/>
    <w:rsid w:val="00CF7587"/>
    <w:rsid w:val="00D0085A"/>
    <w:rsid w:val="00D00976"/>
    <w:rsid w:val="00D0327A"/>
    <w:rsid w:val="00D178D5"/>
    <w:rsid w:val="00D26FEB"/>
    <w:rsid w:val="00D2761E"/>
    <w:rsid w:val="00D37D3C"/>
    <w:rsid w:val="00D5323F"/>
    <w:rsid w:val="00D65519"/>
    <w:rsid w:val="00D834FA"/>
    <w:rsid w:val="00DA2CA6"/>
    <w:rsid w:val="00DC4696"/>
    <w:rsid w:val="00DD48BB"/>
    <w:rsid w:val="00E03AB2"/>
    <w:rsid w:val="00E12478"/>
    <w:rsid w:val="00E2556B"/>
    <w:rsid w:val="00E36848"/>
    <w:rsid w:val="00E368D5"/>
    <w:rsid w:val="00E502B0"/>
    <w:rsid w:val="00E546E3"/>
    <w:rsid w:val="00E60E48"/>
    <w:rsid w:val="00E739AD"/>
    <w:rsid w:val="00E809A0"/>
    <w:rsid w:val="00E876B9"/>
    <w:rsid w:val="00E937EB"/>
    <w:rsid w:val="00EA0891"/>
    <w:rsid w:val="00EA35C9"/>
    <w:rsid w:val="00EA7788"/>
    <w:rsid w:val="00EE4822"/>
    <w:rsid w:val="00EF5129"/>
    <w:rsid w:val="00EF58D4"/>
    <w:rsid w:val="00F00F46"/>
    <w:rsid w:val="00F067B8"/>
    <w:rsid w:val="00F07728"/>
    <w:rsid w:val="00F11F9D"/>
    <w:rsid w:val="00F46170"/>
    <w:rsid w:val="00F64DB7"/>
    <w:rsid w:val="00F72190"/>
    <w:rsid w:val="00F76A69"/>
    <w:rsid w:val="00F83852"/>
    <w:rsid w:val="00F9284E"/>
    <w:rsid w:val="00F92E4F"/>
    <w:rsid w:val="00F9722C"/>
    <w:rsid w:val="00F97CAE"/>
    <w:rsid w:val="00FC55DA"/>
    <w:rsid w:val="00FC734C"/>
    <w:rsid w:val="00FE32AA"/>
    <w:rsid w:val="00FF6F9E"/>
    <w:rsid w:val="761A3D6D"/>
    <w:rsid w:val="76D48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CD0DB-07C9-4D0B-836F-07B203B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6A3"/>
  </w:style>
  <w:style w:type="paragraph" w:styleId="Heading1">
    <w:name w:val="heading 1"/>
    <w:basedOn w:val="Normal"/>
    <w:next w:val="Normal"/>
    <w:link w:val="Heading1Char"/>
    <w:uiPriority w:val="9"/>
    <w:qFormat/>
    <w:rsid w:val="00BE5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6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6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6A3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84C1F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A3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6A3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6A3"/>
    <w:rPr>
      <w:rFonts w:asciiTheme="majorHAnsi" w:eastAsiaTheme="majorEastAsia" w:hAnsiTheme="majorHAnsi" w:cstheme="majorBidi"/>
      <w:b/>
      <w:bCs/>
      <w:color w:val="FFCA08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56A3"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E56A3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E56A3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E56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E56A3"/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E5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6A3"/>
    <w:pPr>
      <w:spacing w:line="240" w:lineRule="auto"/>
    </w:pPr>
    <w:rPr>
      <w:b/>
      <w:bCs/>
      <w:color w:val="FFCA0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56A3"/>
    <w:pPr>
      <w:pBdr>
        <w:bottom w:val="single" w:sz="8" w:space="4" w:color="FFCA0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6A3"/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6A3"/>
    <w:pPr>
      <w:numPr>
        <w:ilvl w:val="1"/>
      </w:numPr>
    </w:pPr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56A3"/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E56A3"/>
    <w:rPr>
      <w:b/>
      <w:bCs/>
    </w:rPr>
  </w:style>
  <w:style w:type="character" w:styleId="Emphasis">
    <w:name w:val="Emphasis"/>
    <w:basedOn w:val="DefaultParagraphFont"/>
    <w:uiPriority w:val="20"/>
    <w:qFormat/>
    <w:rsid w:val="00BE56A3"/>
    <w:rPr>
      <w:i/>
      <w:iCs/>
    </w:rPr>
  </w:style>
  <w:style w:type="paragraph" w:styleId="NoSpacing">
    <w:name w:val="No Spacing"/>
    <w:link w:val="NoSpacingChar"/>
    <w:uiPriority w:val="1"/>
    <w:qFormat/>
    <w:rsid w:val="00BE56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56A3"/>
  </w:style>
  <w:style w:type="paragraph" w:styleId="Quote">
    <w:name w:val="Quote"/>
    <w:basedOn w:val="Normal"/>
    <w:next w:val="Normal"/>
    <w:link w:val="QuoteChar"/>
    <w:uiPriority w:val="29"/>
    <w:qFormat/>
    <w:rsid w:val="00BE56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56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6A3"/>
    <w:pPr>
      <w:pBdr>
        <w:bottom w:val="single" w:sz="4" w:space="4" w:color="FFCA08" w:themeColor="accent1"/>
      </w:pBdr>
      <w:spacing w:before="200" w:after="280"/>
      <w:ind w:left="936" w:right="936"/>
    </w:pPr>
    <w:rPr>
      <w:b/>
      <w:bCs/>
      <w:i/>
      <w:iCs/>
      <w:color w:val="FFCA0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6A3"/>
    <w:rPr>
      <w:b/>
      <w:bCs/>
      <w:i/>
      <w:iCs/>
      <w:color w:val="FFCA08" w:themeColor="accent1"/>
    </w:rPr>
  </w:style>
  <w:style w:type="character" w:styleId="SubtleEmphasis">
    <w:name w:val="Subtle Emphasis"/>
    <w:basedOn w:val="DefaultParagraphFont"/>
    <w:uiPriority w:val="19"/>
    <w:qFormat/>
    <w:rsid w:val="00BE56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E56A3"/>
    <w:rPr>
      <w:b/>
      <w:bCs/>
      <w:i/>
      <w:iCs/>
      <w:color w:val="FFCA08" w:themeColor="accent1"/>
    </w:rPr>
  </w:style>
  <w:style w:type="character" w:styleId="SubtleReference">
    <w:name w:val="Subtle Reference"/>
    <w:basedOn w:val="DefaultParagraphFont"/>
    <w:uiPriority w:val="31"/>
    <w:qFormat/>
    <w:rsid w:val="00BE56A3"/>
    <w:rPr>
      <w:smallCaps/>
      <w:color w:val="F8931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E56A3"/>
    <w:rPr>
      <w:b/>
      <w:bCs/>
      <w:smallCaps/>
      <w:color w:val="F8931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56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6A3"/>
    <w:pPr>
      <w:outlineLvl w:val="9"/>
    </w:pPr>
  </w:style>
  <w:style w:type="table" w:styleId="TableGrid">
    <w:name w:val="Table Grid"/>
    <w:basedOn w:val="TableNormal"/>
    <w:uiPriority w:val="39"/>
    <w:rsid w:val="0004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759E"/>
    <w:rPr>
      <w:color w:val="7F723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4EBFB866967469406305AD8D988EC" ma:contentTypeVersion="4" ma:contentTypeDescription="Create a new document." ma:contentTypeScope="" ma:versionID="1a1c7368b98e7288075687c72ee6f8fd">
  <xsd:schema xmlns:xsd="http://www.w3.org/2001/XMLSchema" xmlns:xs="http://www.w3.org/2001/XMLSchema" xmlns:p="http://schemas.microsoft.com/office/2006/metadata/properties" xmlns:ns2="bc92fae7-8126-431d-a1ce-c8c8ae66844a" xmlns:ns3="5d0c3a86-0a68-41b8-935c-561bb506ada3" targetNamespace="http://schemas.microsoft.com/office/2006/metadata/properties" ma:root="true" ma:fieldsID="98277ab0a4e98f26c31f4794decce692" ns2:_="" ns3:_="">
    <xsd:import namespace="bc92fae7-8126-431d-a1ce-c8c8ae66844a"/>
    <xsd:import namespace="5d0c3a86-0a68-41b8-935c-561bb506a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fae7-8126-431d-a1ce-c8c8ae668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c3a86-0a68-41b8-935c-561bb506a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0c3a86-0a68-41b8-935c-561bb506ada3">
      <UserInfo>
        <DisplayName>O'Reilly, Ciere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1F57C3-FFF9-43EB-A347-46AD83EEC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2fae7-8126-431d-a1ce-c8c8ae66844a"/>
    <ds:schemaRef ds:uri="5d0c3a86-0a68-41b8-935c-561bb506a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843B7-A8F4-4C79-9830-B30235280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EC551-FFF8-4EA3-8EFE-3CFDF23F6A96}">
  <ds:schemaRefs>
    <ds:schemaRef ds:uri="http://schemas.microsoft.com/office/2006/metadata/properties"/>
    <ds:schemaRef ds:uri="http://schemas.microsoft.com/office/infopath/2007/PartnerControls"/>
    <ds:schemaRef ds:uri="5d0c3a86-0a68-41b8-935c-561bb506ad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 POLICY 2018-2019-6.pages</vt:lpstr>
    </vt:vector>
  </TitlesOfParts>
  <Company>ITE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 POLICY 2018-2019-6.pages</dc:title>
  <dc:creator>Kathleen Sheehan</dc:creator>
  <cp:lastModifiedBy>Michael O'Brien</cp:lastModifiedBy>
  <cp:revision>2</cp:revision>
  <cp:lastPrinted>2020-08-26T14:22:00Z</cp:lastPrinted>
  <dcterms:created xsi:type="dcterms:W3CDTF">2023-02-20T16:27:00Z</dcterms:created>
  <dcterms:modified xsi:type="dcterms:W3CDTF">2023-02-20T16:27:00Z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0x01010087C4EBFB866967469406305AD8D988EC</vt:lpwstr>
  </property>
</Properties>
</file>